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1CE" w:rsidRDefault="00086F91" w:rsidP="005E16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COURSE          : MEDICAL MICROBIOLOGY</w:t>
      </w:r>
      <w:r>
        <w:rPr>
          <w:rFonts w:ascii="Times New Roman" w:hAnsi="Times New Roman"/>
          <w:sz w:val="28"/>
          <w:szCs w:val="28"/>
        </w:rPr>
        <w:br/>
        <w:t xml:space="preserve">ASSIGNMENT: </w:t>
      </w:r>
      <w:r w:rsidR="00BF5BA7" w:rsidRPr="00BF5BA7">
        <w:rPr>
          <w:rFonts w:ascii="Times New Roman" w:hAnsi="Times New Roman"/>
          <w:sz w:val="28"/>
          <w:szCs w:val="28"/>
        </w:rPr>
        <w:t>PATHOGENESIS OF ACUTE PHARYNGITIS</w:t>
      </w:r>
      <w:r>
        <w:rPr>
          <w:rFonts w:ascii="Times New Roman" w:hAnsi="Times New Roman"/>
          <w:sz w:val="28"/>
          <w:szCs w:val="28"/>
        </w:rPr>
        <w:br/>
      </w:r>
      <w:r w:rsidR="005E16FE">
        <w:rPr>
          <w:rFonts w:ascii="Times New Roman" w:hAnsi="Times New Roman"/>
          <w:sz w:val="28"/>
          <w:szCs w:val="28"/>
        </w:rPr>
        <w:t xml:space="preserve">ID No                 </w:t>
      </w:r>
      <w:proofErr w:type="gramStart"/>
      <w:r w:rsidR="005E16FE">
        <w:rPr>
          <w:rFonts w:ascii="Times New Roman" w:hAnsi="Times New Roman"/>
          <w:sz w:val="28"/>
          <w:szCs w:val="28"/>
        </w:rPr>
        <w:t>:000567768</w:t>
      </w:r>
      <w:proofErr w:type="gramEnd"/>
      <w:r>
        <w:rPr>
          <w:rFonts w:ascii="Times New Roman" w:hAnsi="Times New Roman"/>
          <w:sz w:val="28"/>
          <w:szCs w:val="28"/>
        </w:rPr>
        <w:br/>
      </w:r>
    </w:p>
    <w:p w:rsidR="00086F91" w:rsidRPr="005E16FE" w:rsidRDefault="00086F91" w:rsidP="005E16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CONTENTS</w:t>
      </w:r>
      <w:proofErr w:type="gramStart"/>
      <w:r>
        <w:rPr>
          <w:rFonts w:ascii="Times New Roman" w:hAnsi="Times New Roman"/>
          <w:sz w:val="28"/>
          <w:szCs w:val="28"/>
        </w:rPr>
        <w:t>:</w:t>
      </w:r>
      <w:proofErr w:type="gramEnd"/>
      <w:r w:rsidR="005E16FE">
        <w:rPr>
          <w:rFonts w:ascii="Times New Roman" w:hAnsi="Times New Roman"/>
          <w:sz w:val="28"/>
          <w:szCs w:val="28"/>
        </w:rPr>
        <w:br/>
      </w:r>
      <w:r w:rsidR="00967B0C">
        <w:rPr>
          <w:rFonts w:ascii="Times New Roman" w:hAnsi="Times New Roman"/>
          <w:b/>
          <w:sz w:val="28"/>
          <w:szCs w:val="28"/>
        </w:rPr>
        <w:t>Introduction</w:t>
      </w:r>
      <w:r w:rsidR="00967B0C">
        <w:rPr>
          <w:rFonts w:ascii="Times New Roman" w:hAnsi="Times New Roman"/>
          <w:b/>
          <w:sz w:val="28"/>
          <w:szCs w:val="28"/>
        </w:rPr>
        <w:br/>
        <w:t>Survival of GAS in</w:t>
      </w:r>
      <w:r w:rsidRPr="00086F91">
        <w:rPr>
          <w:rFonts w:ascii="Times New Roman" w:hAnsi="Times New Roman"/>
          <w:b/>
          <w:sz w:val="28"/>
          <w:szCs w:val="28"/>
        </w:rPr>
        <w:t xml:space="preserve"> blood</w:t>
      </w:r>
      <w:r w:rsidRPr="00086F9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86F91">
        <w:rPr>
          <w:rFonts w:ascii="Times New Roman" w:hAnsi="Times New Roman"/>
          <w:b/>
          <w:bCs/>
          <w:sz w:val="24"/>
          <w:szCs w:val="24"/>
        </w:rPr>
        <w:br/>
      </w:r>
      <w:r w:rsidRPr="00086F91">
        <w:rPr>
          <w:rFonts w:ascii="Times New Roman" w:hAnsi="Times New Roman"/>
          <w:b/>
          <w:bCs/>
          <w:sz w:val="28"/>
          <w:szCs w:val="28"/>
        </w:rPr>
        <w:t xml:space="preserve">Epithelial cell adherence </w:t>
      </w:r>
      <w:r w:rsidRPr="00086F91">
        <w:rPr>
          <w:rFonts w:ascii="Times New Roman" w:hAnsi="Times New Roman"/>
          <w:b/>
          <w:bCs/>
          <w:sz w:val="28"/>
          <w:szCs w:val="28"/>
        </w:rPr>
        <w:br/>
        <w:t>Intracellular invasion</w:t>
      </w:r>
      <w:r w:rsidRPr="00086F91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086F91">
        <w:rPr>
          <w:rFonts w:ascii="Times New Roman" w:hAnsi="Times New Roman"/>
          <w:b/>
          <w:i/>
          <w:iCs/>
          <w:sz w:val="28"/>
          <w:szCs w:val="28"/>
        </w:rPr>
        <w:br/>
        <w:t>Immune system avoidance</w:t>
      </w:r>
      <w:r w:rsidRPr="00086F91">
        <w:rPr>
          <w:rFonts w:ascii="Times New Roman" w:hAnsi="Times New Roman"/>
          <w:b/>
          <w:i/>
          <w:iCs/>
          <w:sz w:val="28"/>
          <w:szCs w:val="28"/>
        </w:rPr>
        <w:br/>
        <w:t>References</w:t>
      </w:r>
    </w:p>
    <w:p w:rsidR="00B97899" w:rsidRPr="00F4303B" w:rsidRDefault="00086F91" w:rsidP="00713E2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INTRODUCTION</w:t>
      </w:r>
      <w:r>
        <w:rPr>
          <w:rFonts w:ascii="Times New Roman" w:hAnsi="Times New Roman"/>
          <w:sz w:val="28"/>
          <w:szCs w:val="28"/>
        </w:rPr>
        <w:br/>
      </w:r>
      <w:r w:rsidR="00BF3695" w:rsidRPr="00713E2B">
        <w:rPr>
          <w:rFonts w:ascii="Times New Roman" w:hAnsi="Times New Roman"/>
          <w:sz w:val="28"/>
          <w:szCs w:val="28"/>
        </w:rPr>
        <w:t xml:space="preserve">Group A </w:t>
      </w:r>
      <w:r w:rsidR="00BF3695" w:rsidRPr="00713E2B">
        <w:rPr>
          <w:rFonts w:ascii="Times New Roman" w:hAnsi="Times New Roman"/>
          <w:i/>
          <w:iCs/>
          <w:sz w:val="28"/>
          <w:szCs w:val="28"/>
        </w:rPr>
        <w:t>Streptococcus</w:t>
      </w:r>
      <w:r w:rsidR="00D5230F" w:rsidRPr="00713E2B">
        <w:rPr>
          <w:rFonts w:ascii="Times New Roman" w:hAnsi="Times New Roman"/>
          <w:sz w:val="28"/>
          <w:szCs w:val="28"/>
        </w:rPr>
        <w:t xml:space="preserve"> (GAS) is a pathogen that</w:t>
      </w:r>
      <w:r w:rsidR="00BF3695" w:rsidRPr="00713E2B">
        <w:rPr>
          <w:rFonts w:ascii="Times New Roman" w:hAnsi="Times New Roman"/>
          <w:sz w:val="28"/>
          <w:szCs w:val="28"/>
        </w:rPr>
        <w:t xml:space="preserve"> cause</w:t>
      </w:r>
      <w:r w:rsidR="00D5230F" w:rsidRPr="00713E2B">
        <w:rPr>
          <w:rFonts w:ascii="Times New Roman" w:hAnsi="Times New Roman"/>
          <w:sz w:val="28"/>
          <w:szCs w:val="28"/>
        </w:rPr>
        <w:t>s</w:t>
      </w:r>
      <w:r w:rsidR="00BF3695" w:rsidRPr="00713E2B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BF3695" w:rsidRPr="00713E2B">
        <w:rPr>
          <w:rFonts w:ascii="Times New Roman" w:hAnsi="Times New Roman"/>
          <w:sz w:val="28"/>
          <w:szCs w:val="28"/>
        </w:rPr>
        <w:t xml:space="preserve">acute bacterial </w:t>
      </w:r>
      <w:proofErr w:type="spellStart"/>
      <w:r w:rsidR="00BF3695" w:rsidRPr="00713E2B">
        <w:rPr>
          <w:rFonts w:ascii="Times New Roman" w:hAnsi="Times New Roman"/>
          <w:sz w:val="28"/>
          <w:szCs w:val="28"/>
        </w:rPr>
        <w:t>pharyngitis</w:t>
      </w:r>
      <w:proofErr w:type="spellEnd"/>
      <w:r w:rsidR="00BC68B8" w:rsidRPr="00713E2B">
        <w:rPr>
          <w:rFonts w:ascii="Times New Roman" w:hAnsi="Times New Roman"/>
          <w:sz w:val="28"/>
          <w:szCs w:val="28"/>
        </w:rPr>
        <w:t xml:space="preserve"> </w:t>
      </w:r>
      <w:r w:rsidR="00D5230F" w:rsidRPr="00713E2B">
        <w:rPr>
          <w:rFonts w:ascii="Times New Roman" w:hAnsi="Times New Roman"/>
          <w:sz w:val="28"/>
          <w:szCs w:val="28"/>
        </w:rPr>
        <w:t>in human</w:t>
      </w:r>
      <w:r w:rsidR="00D944E5" w:rsidRPr="00713E2B">
        <w:rPr>
          <w:rFonts w:ascii="Times New Roman" w:hAnsi="Times New Roman"/>
          <w:sz w:val="28"/>
          <w:szCs w:val="28"/>
        </w:rPr>
        <w:t xml:space="preserve"> </w:t>
      </w:r>
      <w:r w:rsidR="00BC68B8" w:rsidRPr="00713E2B">
        <w:rPr>
          <w:rFonts w:ascii="Times New Roman" w:hAnsi="Times New Roman"/>
          <w:sz w:val="28"/>
          <w:szCs w:val="28"/>
        </w:rPr>
        <w:t>and it can be</w:t>
      </w:r>
      <w:r w:rsidR="00920A91" w:rsidRPr="00713E2B">
        <w:rPr>
          <w:rFonts w:ascii="Times New Roman" w:hAnsi="Times New Roman"/>
          <w:sz w:val="28"/>
          <w:szCs w:val="28"/>
        </w:rPr>
        <w:t xml:space="preserve"> </w:t>
      </w:r>
      <w:r w:rsidR="00AF2B1E" w:rsidRPr="00713E2B">
        <w:rPr>
          <w:rFonts w:ascii="Times New Roman" w:hAnsi="Times New Roman"/>
          <w:sz w:val="28"/>
          <w:szCs w:val="28"/>
        </w:rPr>
        <w:t>spread</w:t>
      </w:r>
      <w:r w:rsidR="00920A91" w:rsidRPr="00713E2B">
        <w:rPr>
          <w:rFonts w:ascii="Times New Roman" w:hAnsi="Times New Roman"/>
          <w:sz w:val="28"/>
          <w:szCs w:val="28"/>
        </w:rPr>
        <w:t xml:space="preserve"> through aer</w:t>
      </w:r>
      <w:r w:rsidR="007C4A99" w:rsidRPr="00713E2B">
        <w:rPr>
          <w:rFonts w:ascii="Times New Roman" w:hAnsi="Times New Roman"/>
          <w:sz w:val="28"/>
          <w:szCs w:val="28"/>
        </w:rPr>
        <w:t>osols among individuals</w:t>
      </w:r>
      <w:r w:rsidR="00920A91" w:rsidRPr="00713E2B">
        <w:rPr>
          <w:rFonts w:ascii="Times New Roman" w:hAnsi="Times New Roman"/>
          <w:sz w:val="28"/>
          <w:szCs w:val="28"/>
        </w:rPr>
        <w:t xml:space="preserve">, </w:t>
      </w:r>
      <w:r w:rsidR="00707DA4" w:rsidRPr="00713E2B">
        <w:rPr>
          <w:rFonts w:ascii="Times New Roman" w:hAnsi="Times New Roman"/>
          <w:sz w:val="28"/>
          <w:szCs w:val="28"/>
        </w:rPr>
        <w:t>or by</w:t>
      </w:r>
      <w:r w:rsidR="007C4A99" w:rsidRPr="00713E2B">
        <w:rPr>
          <w:rFonts w:ascii="Times New Roman" w:hAnsi="Times New Roman"/>
          <w:sz w:val="28"/>
          <w:szCs w:val="28"/>
        </w:rPr>
        <w:t xml:space="preserve"> eating </w:t>
      </w:r>
      <w:r w:rsidR="00920A91" w:rsidRPr="00713E2B">
        <w:rPr>
          <w:rFonts w:ascii="Times New Roman" w:hAnsi="Times New Roman"/>
          <w:sz w:val="28"/>
          <w:szCs w:val="28"/>
        </w:rPr>
        <w:t xml:space="preserve"> contaminated food</w:t>
      </w:r>
      <w:r w:rsidR="00686B79" w:rsidRPr="00713E2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686B79" w:rsidRPr="00713E2B">
        <w:rPr>
          <w:rFonts w:ascii="Times New Roman" w:hAnsi="Times New Roman"/>
          <w:sz w:val="28"/>
          <w:szCs w:val="28"/>
        </w:rPr>
        <w:t>Bisno</w:t>
      </w:r>
      <w:proofErr w:type="spellEnd"/>
      <w:r w:rsidR="00686B79" w:rsidRPr="00713E2B">
        <w:rPr>
          <w:rFonts w:ascii="Times New Roman" w:hAnsi="Times New Roman"/>
          <w:sz w:val="28"/>
          <w:szCs w:val="28"/>
        </w:rPr>
        <w:t xml:space="preserve"> </w:t>
      </w:r>
      <w:r w:rsidR="00686B79" w:rsidRPr="00713E2B">
        <w:rPr>
          <w:rFonts w:ascii="Times New Roman" w:hAnsi="Times New Roman"/>
          <w:i/>
          <w:iCs/>
          <w:sz w:val="28"/>
          <w:szCs w:val="28"/>
        </w:rPr>
        <w:t>et al</w:t>
      </w:r>
      <w:r w:rsidR="00686B79" w:rsidRPr="00713E2B">
        <w:rPr>
          <w:rFonts w:ascii="Times New Roman" w:hAnsi="Times New Roman"/>
          <w:sz w:val="28"/>
          <w:szCs w:val="28"/>
        </w:rPr>
        <w:t xml:space="preserve">., 2003) </w:t>
      </w:r>
      <w:r w:rsidR="00920A91" w:rsidRPr="00713E2B">
        <w:rPr>
          <w:rFonts w:ascii="Times New Roman" w:hAnsi="Times New Roman"/>
          <w:sz w:val="28"/>
          <w:szCs w:val="28"/>
        </w:rPr>
        <w:t>.</w:t>
      </w:r>
      <w:r w:rsidR="005B1B88" w:rsidRPr="00713E2B">
        <w:rPr>
          <w:rFonts w:ascii="Times New Roman" w:hAnsi="Times New Roman"/>
          <w:sz w:val="28"/>
          <w:szCs w:val="28"/>
        </w:rPr>
        <w:t xml:space="preserve"> The </w:t>
      </w:r>
      <w:r w:rsidR="00630F67" w:rsidRPr="00713E2B">
        <w:rPr>
          <w:rFonts w:ascii="Times New Roman" w:hAnsi="Times New Roman"/>
          <w:sz w:val="28"/>
          <w:szCs w:val="28"/>
        </w:rPr>
        <w:t>site of infection of GAS is in the pharyngeal mucosa,</w:t>
      </w:r>
      <w:r w:rsidR="00D5230F" w:rsidRPr="00713E2B">
        <w:rPr>
          <w:rFonts w:ascii="Times New Roman" w:hAnsi="Times New Roman"/>
          <w:sz w:val="28"/>
          <w:szCs w:val="28"/>
        </w:rPr>
        <w:t xml:space="preserve"> </w:t>
      </w:r>
      <w:r w:rsidR="00630F67" w:rsidRPr="00713E2B">
        <w:rPr>
          <w:rFonts w:ascii="Times New Roman" w:hAnsi="Times New Roman"/>
          <w:sz w:val="28"/>
          <w:szCs w:val="28"/>
        </w:rPr>
        <w:t xml:space="preserve">where it causes </w:t>
      </w:r>
      <w:proofErr w:type="spellStart"/>
      <w:proofErr w:type="gramStart"/>
      <w:r w:rsidR="00630F67" w:rsidRPr="00713E2B">
        <w:rPr>
          <w:rFonts w:ascii="Times New Roman" w:hAnsi="Times New Roman"/>
          <w:sz w:val="28"/>
          <w:szCs w:val="28"/>
        </w:rPr>
        <w:t>pharyngitis</w:t>
      </w:r>
      <w:proofErr w:type="spellEnd"/>
      <w:r w:rsidR="00630F67" w:rsidRPr="00713E2B">
        <w:rPr>
          <w:rFonts w:ascii="Times New Roman" w:hAnsi="Times New Roman"/>
          <w:sz w:val="28"/>
          <w:szCs w:val="28"/>
        </w:rPr>
        <w:t xml:space="preserve"> </w:t>
      </w:r>
      <w:r w:rsidR="005B1B88" w:rsidRPr="00713E2B">
        <w:rPr>
          <w:rFonts w:ascii="Times New Roman" w:hAnsi="Times New Roman"/>
          <w:sz w:val="28"/>
          <w:szCs w:val="28"/>
        </w:rPr>
        <w:t xml:space="preserve"> (</w:t>
      </w:r>
      <w:proofErr w:type="spellStart"/>
      <w:proofErr w:type="gramEnd"/>
      <w:r w:rsidR="005B1B88" w:rsidRPr="00713E2B">
        <w:rPr>
          <w:rFonts w:ascii="Times New Roman" w:hAnsi="Times New Roman"/>
          <w:sz w:val="28"/>
          <w:szCs w:val="28"/>
        </w:rPr>
        <w:t>Carapetis</w:t>
      </w:r>
      <w:proofErr w:type="spellEnd"/>
      <w:r w:rsidR="005B1B88" w:rsidRPr="00713E2B">
        <w:rPr>
          <w:rFonts w:ascii="Times New Roman" w:hAnsi="Times New Roman"/>
          <w:sz w:val="28"/>
          <w:szCs w:val="28"/>
        </w:rPr>
        <w:t xml:space="preserve"> </w:t>
      </w:r>
      <w:r w:rsidR="005B1B88" w:rsidRPr="00713E2B">
        <w:rPr>
          <w:rFonts w:ascii="Times New Roman" w:hAnsi="Times New Roman"/>
          <w:i/>
          <w:iCs/>
          <w:sz w:val="28"/>
          <w:szCs w:val="28"/>
        </w:rPr>
        <w:t>et al</w:t>
      </w:r>
      <w:r w:rsidR="005B1B88" w:rsidRPr="00713E2B">
        <w:rPr>
          <w:rFonts w:ascii="Times New Roman" w:hAnsi="Times New Roman"/>
          <w:sz w:val="28"/>
          <w:szCs w:val="28"/>
        </w:rPr>
        <w:t>., 2005.</w:t>
      </w:r>
      <w:r w:rsidR="00F4303B" w:rsidRPr="00713E2B">
        <w:rPr>
          <w:rFonts w:ascii="Times New Roman" w:hAnsi="Times New Roman"/>
          <w:sz w:val="28"/>
          <w:szCs w:val="28"/>
        </w:rPr>
        <w:t xml:space="preserve"> The pathogen</w:t>
      </w:r>
      <w:r w:rsidR="00F05FEB" w:rsidRPr="00713E2B">
        <w:rPr>
          <w:rFonts w:ascii="Times New Roman" w:hAnsi="Times New Roman"/>
          <w:sz w:val="28"/>
          <w:szCs w:val="28"/>
        </w:rPr>
        <w:t xml:space="preserve"> enters the body through the ciliated epithel</w:t>
      </w:r>
      <w:r w:rsidR="00F4303B" w:rsidRPr="00713E2B">
        <w:rPr>
          <w:rFonts w:ascii="Times New Roman" w:hAnsi="Times New Roman"/>
          <w:sz w:val="28"/>
          <w:szCs w:val="28"/>
        </w:rPr>
        <w:t>ium in</w:t>
      </w:r>
      <w:r w:rsidR="00F05FEB" w:rsidRPr="00713E2B">
        <w:rPr>
          <w:rFonts w:ascii="Times New Roman" w:hAnsi="Times New Roman"/>
          <w:sz w:val="28"/>
          <w:szCs w:val="28"/>
        </w:rPr>
        <w:t xml:space="preserve"> the nose, which results in </w:t>
      </w:r>
      <w:proofErr w:type="spellStart"/>
      <w:r w:rsidR="00F05FEB" w:rsidRPr="00713E2B">
        <w:rPr>
          <w:rFonts w:ascii="Times New Roman" w:hAnsi="Times New Roman"/>
          <w:sz w:val="28"/>
          <w:szCs w:val="28"/>
        </w:rPr>
        <w:t>edema</w:t>
      </w:r>
      <w:proofErr w:type="spellEnd"/>
      <w:r w:rsidR="00F05FEB" w:rsidRPr="00713E2B">
        <w:rPr>
          <w:rFonts w:ascii="Times New Roman" w:hAnsi="Times New Roman"/>
          <w:sz w:val="28"/>
          <w:szCs w:val="28"/>
        </w:rPr>
        <w:t xml:space="preserve"> and </w:t>
      </w:r>
      <w:proofErr w:type="spellStart"/>
      <w:r w:rsidR="00F05FEB" w:rsidRPr="00713E2B">
        <w:rPr>
          <w:rFonts w:ascii="Times New Roman" w:hAnsi="Times New Roman"/>
          <w:sz w:val="28"/>
          <w:szCs w:val="28"/>
        </w:rPr>
        <w:t>hyperemia</w:t>
      </w:r>
      <w:proofErr w:type="spellEnd"/>
      <w:r w:rsidR="00F05FEB" w:rsidRPr="00713E2B">
        <w:rPr>
          <w:rFonts w:ascii="Times New Roman" w:hAnsi="Times New Roman"/>
          <w:sz w:val="28"/>
          <w:szCs w:val="28"/>
        </w:rPr>
        <w:t xml:space="preserve"> of the nasal mucous</w:t>
      </w:r>
      <w:r w:rsidR="00F4303B" w:rsidRPr="00713E2B">
        <w:rPr>
          <w:rFonts w:ascii="Times New Roman" w:hAnsi="Times New Roman"/>
          <w:sz w:val="28"/>
          <w:szCs w:val="28"/>
        </w:rPr>
        <w:t xml:space="preserve"> membranes. This condition induces </w:t>
      </w:r>
      <w:r w:rsidR="00C0552D" w:rsidRPr="00713E2B">
        <w:rPr>
          <w:rFonts w:ascii="Times New Roman" w:hAnsi="Times New Roman"/>
          <w:sz w:val="28"/>
          <w:szCs w:val="28"/>
        </w:rPr>
        <w:t xml:space="preserve">high </w:t>
      </w:r>
      <w:proofErr w:type="spellStart"/>
      <w:r w:rsidR="00F05FEB" w:rsidRPr="00713E2B">
        <w:rPr>
          <w:rFonts w:ascii="Times New Roman" w:hAnsi="Times New Roman"/>
          <w:sz w:val="28"/>
          <w:szCs w:val="28"/>
        </w:rPr>
        <w:t>secretory</w:t>
      </w:r>
      <w:proofErr w:type="spellEnd"/>
      <w:r w:rsidR="00F05FEB" w:rsidRPr="00713E2B">
        <w:rPr>
          <w:rFonts w:ascii="Times New Roman" w:hAnsi="Times New Roman"/>
          <w:sz w:val="28"/>
          <w:szCs w:val="28"/>
        </w:rPr>
        <w:t xml:space="preserve"> activity of the mucous glands</w:t>
      </w:r>
      <w:r w:rsidR="00F4303B" w:rsidRPr="00713E2B">
        <w:rPr>
          <w:rFonts w:ascii="Times New Roman" w:hAnsi="Times New Roman"/>
          <w:sz w:val="28"/>
          <w:szCs w:val="28"/>
        </w:rPr>
        <w:t xml:space="preserve"> thus</w:t>
      </w:r>
      <w:r w:rsidR="00F05FEB" w:rsidRPr="00713E2B">
        <w:rPr>
          <w:rFonts w:ascii="Times New Roman" w:hAnsi="Times New Roman"/>
          <w:sz w:val="28"/>
          <w:szCs w:val="28"/>
        </w:rPr>
        <w:t xml:space="preserve"> causing </w:t>
      </w:r>
      <w:r w:rsidR="00C0552D" w:rsidRPr="00713E2B">
        <w:rPr>
          <w:rFonts w:ascii="Times New Roman" w:hAnsi="Times New Roman"/>
          <w:sz w:val="28"/>
          <w:szCs w:val="28"/>
        </w:rPr>
        <w:t>disruptive</w:t>
      </w:r>
      <w:r w:rsidR="00F05FEB" w:rsidRPr="00713E2B">
        <w:rPr>
          <w:rFonts w:ascii="Times New Roman" w:hAnsi="Times New Roman"/>
          <w:sz w:val="28"/>
          <w:szCs w:val="28"/>
        </w:rPr>
        <w:t xml:space="preserve"> symptoms</w:t>
      </w:r>
      <w:r w:rsidR="00D944E5" w:rsidRPr="00713E2B">
        <w:rPr>
          <w:rFonts w:ascii="Times New Roman" w:hAnsi="Times New Roman"/>
          <w:sz w:val="28"/>
          <w:szCs w:val="28"/>
        </w:rPr>
        <w:t xml:space="preserve"> (Red Book, 2006)</w:t>
      </w:r>
      <w:r w:rsidR="00F05FEB" w:rsidRPr="00713E2B">
        <w:rPr>
          <w:rFonts w:ascii="Times New Roman" w:hAnsi="Times New Roman"/>
          <w:sz w:val="28"/>
          <w:szCs w:val="28"/>
        </w:rPr>
        <w:t>.</w:t>
      </w:r>
      <w:r w:rsidR="00F4303B" w:rsidRPr="00713E2B">
        <w:rPr>
          <w:rFonts w:ascii="Times New Roman" w:hAnsi="Times New Roman"/>
          <w:sz w:val="28"/>
          <w:szCs w:val="28"/>
        </w:rPr>
        <w:t xml:space="preserve"> GAS </w:t>
      </w:r>
      <w:proofErr w:type="spellStart"/>
      <w:r w:rsidR="00F4303B" w:rsidRPr="00713E2B">
        <w:rPr>
          <w:rFonts w:ascii="Times New Roman" w:hAnsi="Times New Roman"/>
          <w:sz w:val="28"/>
          <w:szCs w:val="28"/>
        </w:rPr>
        <w:t>pharyngitis</w:t>
      </w:r>
      <w:proofErr w:type="spellEnd"/>
      <w:r w:rsidR="00C0552D" w:rsidRPr="00713E2B">
        <w:rPr>
          <w:rFonts w:ascii="Times New Roman" w:hAnsi="Times New Roman"/>
          <w:sz w:val="28"/>
          <w:szCs w:val="28"/>
        </w:rPr>
        <w:t xml:space="preserve"> </w:t>
      </w:r>
      <w:r w:rsidR="008D54BF" w:rsidRPr="00713E2B">
        <w:rPr>
          <w:rFonts w:ascii="Times New Roman" w:hAnsi="Times New Roman"/>
          <w:sz w:val="28"/>
          <w:szCs w:val="28"/>
        </w:rPr>
        <w:t xml:space="preserve">pathogenesis is </w:t>
      </w:r>
      <w:r w:rsidR="00F4303B" w:rsidRPr="00713E2B">
        <w:rPr>
          <w:rFonts w:ascii="Times New Roman" w:hAnsi="Times New Roman"/>
          <w:sz w:val="28"/>
          <w:szCs w:val="28"/>
        </w:rPr>
        <w:t>di</w:t>
      </w:r>
      <w:r w:rsidR="008D54BF" w:rsidRPr="00713E2B">
        <w:rPr>
          <w:rFonts w:ascii="Times New Roman" w:hAnsi="Times New Roman"/>
          <w:sz w:val="28"/>
          <w:szCs w:val="28"/>
        </w:rPr>
        <w:t xml:space="preserve">vided into three stages as </w:t>
      </w:r>
      <w:proofErr w:type="gramStart"/>
      <w:r w:rsidR="008D54BF" w:rsidRPr="00713E2B">
        <w:rPr>
          <w:rFonts w:ascii="Times New Roman" w:hAnsi="Times New Roman"/>
          <w:sz w:val="28"/>
          <w:szCs w:val="28"/>
        </w:rPr>
        <w:t xml:space="preserve">follows </w:t>
      </w:r>
      <w:r w:rsidR="00F4303B" w:rsidRPr="00713E2B">
        <w:rPr>
          <w:rFonts w:ascii="Times New Roman" w:hAnsi="Times New Roman"/>
          <w:sz w:val="28"/>
          <w:szCs w:val="28"/>
        </w:rPr>
        <w:t>:</w:t>
      </w:r>
      <w:proofErr w:type="gramEnd"/>
      <w:r w:rsidR="00C0552D" w:rsidRPr="00713E2B">
        <w:rPr>
          <w:rFonts w:ascii="Times New Roman" w:hAnsi="Times New Roman"/>
          <w:sz w:val="28"/>
          <w:szCs w:val="28"/>
        </w:rPr>
        <w:t xml:space="preserve"> adherence to the pharyngeal </w:t>
      </w:r>
      <w:r w:rsidR="00F4303B" w:rsidRPr="00713E2B">
        <w:rPr>
          <w:rFonts w:ascii="Times New Roman" w:hAnsi="Times New Roman"/>
          <w:sz w:val="28"/>
          <w:szCs w:val="28"/>
        </w:rPr>
        <w:t>epithelium, collection</w:t>
      </w:r>
      <w:r w:rsidR="00C0552D" w:rsidRPr="00713E2B">
        <w:rPr>
          <w:rFonts w:ascii="Times New Roman" w:hAnsi="Times New Roman"/>
          <w:sz w:val="28"/>
          <w:szCs w:val="28"/>
        </w:rPr>
        <w:t xml:space="preserve"> of nutrients needed for </w:t>
      </w:r>
      <w:r w:rsidR="00F4303B" w:rsidRPr="00713E2B">
        <w:rPr>
          <w:rFonts w:ascii="Times New Roman" w:hAnsi="Times New Roman"/>
          <w:sz w:val="28"/>
          <w:szCs w:val="28"/>
        </w:rPr>
        <w:t xml:space="preserve">proliferation and </w:t>
      </w:r>
      <w:r w:rsidR="002C0A3B" w:rsidRPr="00713E2B">
        <w:rPr>
          <w:rFonts w:ascii="Times New Roman" w:hAnsi="Times New Roman"/>
          <w:sz w:val="28"/>
          <w:szCs w:val="28"/>
        </w:rPr>
        <w:t>avoidance</w:t>
      </w:r>
      <w:r w:rsidR="00C0552D" w:rsidRPr="00713E2B">
        <w:rPr>
          <w:rFonts w:ascii="Times New Roman" w:hAnsi="Times New Roman"/>
          <w:sz w:val="28"/>
          <w:szCs w:val="28"/>
        </w:rPr>
        <w:t xml:space="preserve"> of the host immune response </w:t>
      </w:r>
      <w:r w:rsidR="0090096F" w:rsidRPr="00713E2B">
        <w:rPr>
          <w:rFonts w:ascii="Times New Roman" w:hAnsi="Times New Roman"/>
          <w:sz w:val="28"/>
          <w:szCs w:val="28"/>
        </w:rPr>
        <w:t xml:space="preserve">as shown in </w:t>
      </w:r>
      <w:r w:rsidR="00C0552D" w:rsidRPr="00713E2B">
        <w:rPr>
          <w:rFonts w:ascii="Times New Roman" w:hAnsi="Times New Roman"/>
          <w:sz w:val="28"/>
          <w:szCs w:val="28"/>
        </w:rPr>
        <w:t>(Fig. 1)</w:t>
      </w:r>
      <w:r w:rsidR="0090096F" w:rsidRPr="00713E2B">
        <w:rPr>
          <w:rFonts w:ascii="Times New Roman" w:hAnsi="Times New Roman"/>
          <w:sz w:val="28"/>
          <w:szCs w:val="28"/>
        </w:rPr>
        <w:t xml:space="preserve"> below</w:t>
      </w:r>
      <w:r w:rsidR="00C0552D" w:rsidRPr="00713E2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C0552D" w:rsidRPr="00713E2B">
        <w:rPr>
          <w:rFonts w:ascii="Times New Roman" w:hAnsi="Times New Roman"/>
          <w:sz w:val="28"/>
          <w:szCs w:val="28"/>
        </w:rPr>
        <w:t>Bisno</w:t>
      </w:r>
      <w:proofErr w:type="spellEnd"/>
      <w:r w:rsidR="00C0552D" w:rsidRPr="00713E2B">
        <w:rPr>
          <w:rFonts w:ascii="Times New Roman" w:hAnsi="Times New Roman"/>
          <w:sz w:val="28"/>
          <w:szCs w:val="28"/>
        </w:rPr>
        <w:t xml:space="preserve"> </w:t>
      </w:r>
      <w:r w:rsidR="00C0552D" w:rsidRPr="00713E2B">
        <w:rPr>
          <w:rFonts w:ascii="Times New Roman" w:hAnsi="Times New Roman"/>
          <w:i/>
          <w:iCs/>
          <w:sz w:val="28"/>
          <w:szCs w:val="28"/>
        </w:rPr>
        <w:t>et al</w:t>
      </w:r>
      <w:r w:rsidR="00C0552D" w:rsidRPr="00713E2B">
        <w:rPr>
          <w:rFonts w:ascii="Times New Roman" w:hAnsi="Times New Roman"/>
          <w:sz w:val="28"/>
          <w:szCs w:val="28"/>
        </w:rPr>
        <w:t>., 2003)</w:t>
      </w:r>
      <w:r w:rsidR="00920A91" w:rsidRPr="00713E2B">
        <w:rPr>
          <w:rFonts w:ascii="Times New Roman" w:hAnsi="Times New Roman"/>
          <w:sz w:val="28"/>
          <w:szCs w:val="28"/>
        </w:rPr>
        <w:t>.</w:t>
      </w:r>
      <w:r w:rsidR="00B97899" w:rsidRPr="00713E2B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B97899">
        <w:rPr>
          <w:noProof/>
          <w:lang w:eastAsia="en-GB"/>
        </w:rPr>
        <w:drawing>
          <wp:inline distT="0" distB="0" distL="0" distR="0">
            <wp:extent cx="3990975" cy="2619375"/>
            <wp:effectExtent l="19050" t="0" r="9525" b="0"/>
            <wp:docPr id="7" name="Picture 7" descr="&lt;EM&gt;Streptococcus pyogenes&lt;/EM&gt; at 100X magnifica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&lt;EM&gt;Streptococcus pyogenes&lt;/EM&gt; at 100X magnifica..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899" w:rsidRDefault="00D375FB" w:rsidP="003F4F39">
      <w:pPr>
        <w:tabs>
          <w:tab w:val="left" w:pos="864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Image of Streptococcus </w:t>
      </w:r>
      <w:proofErr w:type="spellStart"/>
      <w:r>
        <w:rPr>
          <w:rFonts w:ascii="Times New Roman" w:hAnsi="Times New Roman"/>
          <w:sz w:val="24"/>
          <w:szCs w:val="24"/>
        </w:rPr>
        <w:t>pyogenes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</w:t>
      </w:r>
      <w:r w:rsidR="00B70785">
        <w:rPr>
          <w:rFonts w:ascii="Times New Roman" w:hAnsi="Times New Roman"/>
          <w:sz w:val="24"/>
          <w:szCs w:val="24"/>
        </w:rPr>
        <w:t>(</w:t>
      </w:r>
      <w:proofErr w:type="gramEnd"/>
      <w:r w:rsidR="00B70785" w:rsidRPr="00B70785">
        <w:rPr>
          <w:rFonts w:ascii="Times New Roman" w:hAnsi="Times New Roman"/>
          <w:sz w:val="24"/>
          <w:szCs w:val="24"/>
        </w:rPr>
        <w:t>emedicine.medscape.com</w:t>
      </w:r>
      <w:r w:rsidR="00B70785">
        <w:rPr>
          <w:rFonts w:ascii="Times New Roman" w:hAnsi="Times New Roman"/>
          <w:sz w:val="24"/>
          <w:szCs w:val="24"/>
        </w:rPr>
        <w:t>)</w:t>
      </w:r>
    </w:p>
    <w:p w:rsidR="00B97899" w:rsidRDefault="00B97899" w:rsidP="00920A91">
      <w:pPr>
        <w:rPr>
          <w:rFonts w:ascii="Times New Roman" w:hAnsi="Times New Roman"/>
          <w:sz w:val="24"/>
          <w:szCs w:val="24"/>
        </w:rPr>
      </w:pPr>
    </w:p>
    <w:p w:rsidR="00B97899" w:rsidRDefault="00B97899" w:rsidP="00920A91">
      <w:pPr>
        <w:rPr>
          <w:rFonts w:ascii="Times New Roman" w:hAnsi="Times New Roman"/>
          <w:sz w:val="24"/>
          <w:szCs w:val="24"/>
        </w:rPr>
      </w:pPr>
    </w:p>
    <w:p w:rsidR="00D375FB" w:rsidRPr="00367649" w:rsidRDefault="00244A07" w:rsidP="007A0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42672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64A8">
        <w:rPr>
          <w:rFonts w:ascii="Times New Roman" w:hAnsi="Times New Roman"/>
          <w:noProof/>
          <w:sz w:val="24"/>
          <w:szCs w:val="24"/>
          <w:lang w:eastAsia="en-GB"/>
        </w:rPr>
        <w:br/>
      </w:r>
      <w:r w:rsidR="002E64A8">
        <w:rPr>
          <w:rFonts w:ascii="Helvetica" w:hAnsi="Helvetica" w:cs="Helvetica"/>
          <w:sz w:val="18"/>
          <w:szCs w:val="18"/>
        </w:rPr>
        <w:t xml:space="preserve">   </w:t>
      </w:r>
      <w:r w:rsidR="002E64A8" w:rsidRPr="00920A91">
        <w:rPr>
          <w:rFonts w:ascii="Times New Roman" w:hAnsi="Times New Roman"/>
          <w:sz w:val="24"/>
          <w:szCs w:val="24"/>
        </w:rPr>
        <w:t>Table</w:t>
      </w:r>
      <w:r w:rsidR="002E64A8">
        <w:rPr>
          <w:rFonts w:ascii="Times New Roman" w:hAnsi="Times New Roman"/>
          <w:sz w:val="24"/>
          <w:szCs w:val="24"/>
        </w:rPr>
        <w:t xml:space="preserve"> 1, </w:t>
      </w:r>
      <w:proofErr w:type="gramStart"/>
      <w:r w:rsidR="002E64A8">
        <w:rPr>
          <w:rFonts w:ascii="Times New Roman" w:hAnsi="Times New Roman"/>
          <w:sz w:val="24"/>
          <w:szCs w:val="24"/>
        </w:rPr>
        <w:t xml:space="preserve">( </w:t>
      </w:r>
      <w:r w:rsidR="002E64A8" w:rsidRPr="009F6C10">
        <w:rPr>
          <w:rFonts w:ascii="Helvetica" w:hAnsi="Helvetica" w:cs="Helvetica"/>
          <w:sz w:val="18"/>
          <w:szCs w:val="18"/>
        </w:rPr>
        <w:t>Journal</w:t>
      </w:r>
      <w:proofErr w:type="gramEnd"/>
      <w:r w:rsidR="002E64A8" w:rsidRPr="009F6C10">
        <w:rPr>
          <w:rFonts w:ascii="Helvetica" w:hAnsi="Helvetica" w:cs="Helvetica"/>
          <w:sz w:val="18"/>
          <w:szCs w:val="18"/>
        </w:rPr>
        <w:t xml:space="preserve"> compilation © 2008 Blackwell Publishing Ltd, </w:t>
      </w:r>
      <w:r w:rsidR="002E64A8" w:rsidRPr="009F6C10">
        <w:rPr>
          <w:rFonts w:ascii="Helvetica-Oblique" w:hAnsi="Helvetica-Oblique" w:cs="Helvetica-Oblique"/>
          <w:i/>
          <w:iCs/>
          <w:sz w:val="18"/>
          <w:szCs w:val="18"/>
        </w:rPr>
        <w:t>Cellular Microbiology</w:t>
      </w:r>
      <w:r w:rsidR="002E64A8" w:rsidRPr="009F6C10">
        <w:rPr>
          <w:rFonts w:ascii="Helvetica" w:hAnsi="Helvetica" w:cs="Helvetica"/>
          <w:sz w:val="18"/>
          <w:szCs w:val="18"/>
        </w:rPr>
        <w:t xml:space="preserve">, </w:t>
      </w:r>
      <w:r w:rsidR="002E64A8" w:rsidRPr="009F6C10">
        <w:rPr>
          <w:rFonts w:ascii="Helvetica-Bold" w:hAnsi="Helvetica-Bold" w:cs="Helvetica-Bold"/>
          <w:b/>
          <w:bCs/>
          <w:sz w:val="18"/>
          <w:szCs w:val="18"/>
        </w:rPr>
        <w:t>11</w:t>
      </w:r>
      <w:r w:rsidR="002E64A8" w:rsidRPr="009F6C10">
        <w:rPr>
          <w:rFonts w:ascii="Helvetica" w:hAnsi="Helvetica" w:cs="Helvetica"/>
          <w:sz w:val="18"/>
          <w:szCs w:val="18"/>
        </w:rPr>
        <w:t>, 1–1</w:t>
      </w:r>
      <w:r w:rsidR="002E64A8">
        <w:rPr>
          <w:rFonts w:ascii="Helvetica" w:hAnsi="Helvetica" w:cs="Helvetica"/>
          <w:sz w:val="18"/>
          <w:szCs w:val="18"/>
        </w:rPr>
        <w:t>)</w:t>
      </w:r>
    </w:p>
    <w:p w:rsidR="00A11979" w:rsidRPr="009F6C4C" w:rsidRDefault="00967B0C" w:rsidP="007A0EEC">
      <w:pPr>
        <w:rPr>
          <w:rFonts w:ascii="Times New Roman" w:hAnsi="Times New Roman"/>
          <w:b/>
          <w:sz w:val="28"/>
          <w:szCs w:val="28"/>
        </w:rPr>
      </w:pPr>
      <w:r w:rsidRPr="009F6C4C">
        <w:rPr>
          <w:rFonts w:ascii="Times New Roman" w:hAnsi="Times New Roman"/>
          <w:b/>
          <w:sz w:val="28"/>
          <w:szCs w:val="28"/>
        </w:rPr>
        <w:t>Survival of GAS in</w:t>
      </w:r>
      <w:r w:rsidR="00A11979" w:rsidRPr="009F6C4C">
        <w:rPr>
          <w:rFonts w:ascii="Times New Roman" w:hAnsi="Times New Roman"/>
          <w:b/>
          <w:sz w:val="28"/>
          <w:szCs w:val="28"/>
        </w:rPr>
        <w:t xml:space="preserve"> blood</w:t>
      </w:r>
    </w:p>
    <w:p w:rsidR="00EC4013" w:rsidRPr="00047705" w:rsidRDefault="00A11979" w:rsidP="00047705">
      <w:pPr>
        <w:jc w:val="both"/>
        <w:rPr>
          <w:rFonts w:ascii="Times New Roman" w:hAnsi="Times New Roman"/>
          <w:sz w:val="28"/>
          <w:szCs w:val="28"/>
        </w:rPr>
      </w:pPr>
      <w:r w:rsidRPr="00A11979">
        <w:rPr>
          <w:rFonts w:ascii="Times New Roman" w:hAnsi="Times New Roman"/>
          <w:sz w:val="24"/>
          <w:szCs w:val="24"/>
        </w:rPr>
        <w:t xml:space="preserve"> </w:t>
      </w:r>
      <w:r w:rsidRPr="00047705">
        <w:rPr>
          <w:rFonts w:ascii="Times New Roman" w:hAnsi="Times New Roman"/>
          <w:sz w:val="28"/>
          <w:szCs w:val="28"/>
        </w:rPr>
        <w:t xml:space="preserve">GAS is </w:t>
      </w:r>
      <w:r w:rsidR="001B348F" w:rsidRPr="00047705">
        <w:rPr>
          <w:rFonts w:ascii="Times New Roman" w:hAnsi="Times New Roman"/>
          <w:sz w:val="28"/>
          <w:szCs w:val="28"/>
        </w:rPr>
        <w:t>open to the elements of human plasma at the points</w:t>
      </w:r>
      <w:r w:rsidRPr="00047705">
        <w:rPr>
          <w:rFonts w:ascii="Times New Roman" w:hAnsi="Times New Roman"/>
          <w:sz w:val="28"/>
          <w:szCs w:val="28"/>
        </w:rPr>
        <w:t xml:space="preserve"> of inflammation where it causes superficial infections as a result of vascular </w:t>
      </w:r>
      <w:r w:rsidR="00A122C8" w:rsidRPr="00047705">
        <w:rPr>
          <w:rFonts w:ascii="Times New Roman" w:hAnsi="Times New Roman"/>
          <w:sz w:val="28"/>
          <w:szCs w:val="28"/>
        </w:rPr>
        <w:t>seepage</w:t>
      </w:r>
      <w:r w:rsidRPr="00047705">
        <w:rPr>
          <w:rFonts w:ascii="Times New Roman" w:hAnsi="Times New Roman"/>
          <w:sz w:val="28"/>
          <w:szCs w:val="28"/>
        </w:rPr>
        <w:t xml:space="preserve">, which is </w:t>
      </w:r>
      <w:proofErr w:type="gramStart"/>
      <w:r w:rsidRPr="00047705">
        <w:rPr>
          <w:rFonts w:ascii="Times New Roman" w:hAnsi="Times New Roman"/>
          <w:sz w:val="28"/>
          <w:szCs w:val="28"/>
        </w:rPr>
        <w:t>facilitated</w:t>
      </w:r>
      <w:r w:rsidR="00A122C8" w:rsidRPr="00047705">
        <w:rPr>
          <w:rFonts w:ascii="Times New Roman" w:hAnsi="Times New Roman"/>
          <w:sz w:val="28"/>
          <w:szCs w:val="28"/>
        </w:rPr>
        <w:t xml:space="preserve">  by</w:t>
      </w:r>
      <w:proofErr w:type="gramEnd"/>
      <w:r w:rsidR="00A122C8" w:rsidRPr="00047705">
        <w:rPr>
          <w:rFonts w:ascii="Times New Roman" w:hAnsi="Times New Roman"/>
          <w:sz w:val="28"/>
          <w:szCs w:val="28"/>
        </w:rPr>
        <w:t xml:space="preserve"> the action</w:t>
      </w:r>
      <w:r w:rsidRPr="00047705">
        <w:rPr>
          <w:rFonts w:ascii="Times New Roman" w:hAnsi="Times New Roman"/>
          <w:sz w:val="28"/>
          <w:szCs w:val="28"/>
        </w:rPr>
        <w:t xml:space="preserve"> </w:t>
      </w:r>
      <w:r w:rsidR="00A122C8" w:rsidRPr="00047705">
        <w:rPr>
          <w:rFonts w:ascii="Times New Roman" w:hAnsi="Times New Roman"/>
          <w:sz w:val="28"/>
          <w:szCs w:val="28"/>
        </w:rPr>
        <w:t>of M protein interacting with fibrinogen and</w:t>
      </w:r>
      <w:r w:rsidRPr="00047705">
        <w:rPr>
          <w:rFonts w:ascii="Times New Roman" w:hAnsi="Times New Roman"/>
          <w:sz w:val="28"/>
          <w:szCs w:val="28"/>
        </w:rPr>
        <w:t xml:space="preserve"> the b2-integrin adhesion molecule on the </w:t>
      </w:r>
      <w:proofErr w:type="spellStart"/>
      <w:r w:rsidRPr="00047705">
        <w:rPr>
          <w:rFonts w:ascii="Times New Roman" w:hAnsi="Times New Roman"/>
          <w:sz w:val="28"/>
          <w:szCs w:val="28"/>
        </w:rPr>
        <w:t>neutrophils</w:t>
      </w:r>
      <w:proofErr w:type="spellEnd"/>
      <w:r w:rsidRPr="00047705">
        <w:rPr>
          <w:rFonts w:ascii="Times New Roman" w:hAnsi="Times New Roman"/>
          <w:sz w:val="28"/>
          <w:szCs w:val="28"/>
        </w:rPr>
        <w:t xml:space="preserve"> surface. This </w:t>
      </w:r>
      <w:r w:rsidR="000E0F12" w:rsidRPr="00047705">
        <w:rPr>
          <w:rFonts w:ascii="Times New Roman" w:hAnsi="Times New Roman"/>
          <w:sz w:val="28"/>
          <w:szCs w:val="28"/>
        </w:rPr>
        <w:t>consequently leads to an inflammatory cascade</w:t>
      </w:r>
      <w:r w:rsidR="00197A63" w:rsidRPr="00047705">
        <w:rPr>
          <w:rFonts w:ascii="Times New Roman" w:hAnsi="Times New Roman"/>
          <w:sz w:val="28"/>
          <w:szCs w:val="28"/>
        </w:rPr>
        <w:t xml:space="preserve"> which</w:t>
      </w:r>
      <w:r w:rsidRPr="00047705">
        <w:rPr>
          <w:rFonts w:ascii="Times New Roman" w:hAnsi="Times New Roman"/>
          <w:sz w:val="28"/>
          <w:szCs w:val="28"/>
        </w:rPr>
        <w:t xml:space="preserve"> </w:t>
      </w:r>
      <w:r w:rsidR="00197A63" w:rsidRPr="00047705">
        <w:rPr>
          <w:rFonts w:ascii="Times New Roman" w:hAnsi="Times New Roman"/>
          <w:sz w:val="28"/>
          <w:szCs w:val="28"/>
        </w:rPr>
        <w:t>involves the discharge</w:t>
      </w:r>
      <w:r w:rsidRPr="00047705">
        <w:rPr>
          <w:rFonts w:ascii="Times New Roman" w:hAnsi="Times New Roman"/>
          <w:sz w:val="28"/>
          <w:szCs w:val="28"/>
        </w:rPr>
        <w:t xml:space="preserve"> of heparin-binding protein and induces </w:t>
      </w:r>
      <w:r w:rsidR="000E0F12" w:rsidRPr="00047705">
        <w:rPr>
          <w:rFonts w:ascii="Times New Roman" w:hAnsi="Times New Roman"/>
          <w:sz w:val="28"/>
          <w:szCs w:val="28"/>
        </w:rPr>
        <w:t>vascular seepage</w:t>
      </w:r>
      <w:r w:rsidRPr="000477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329C7" w:rsidRPr="00047705">
        <w:rPr>
          <w:rFonts w:ascii="Times New Roman" w:hAnsi="Times New Roman"/>
          <w:sz w:val="28"/>
          <w:szCs w:val="28"/>
        </w:rPr>
        <w:t xml:space="preserve">( </w:t>
      </w:r>
      <w:proofErr w:type="spellStart"/>
      <w:r w:rsidR="003329C7" w:rsidRPr="00047705">
        <w:rPr>
          <w:rFonts w:ascii="Times New Roman" w:hAnsi="Times New Roman"/>
          <w:sz w:val="28"/>
          <w:szCs w:val="28"/>
        </w:rPr>
        <w:t>Herwald</w:t>
      </w:r>
      <w:proofErr w:type="spellEnd"/>
      <w:proofErr w:type="gramEnd"/>
      <w:r w:rsidR="003329C7" w:rsidRPr="0004770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329C7" w:rsidRPr="00047705">
        <w:rPr>
          <w:rFonts w:ascii="Times New Roman" w:hAnsi="Times New Roman"/>
          <w:sz w:val="28"/>
          <w:szCs w:val="28"/>
        </w:rPr>
        <w:t>etal</w:t>
      </w:r>
      <w:proofErr w:type="spellEnd"/>
      <w:r w:rsidR="003329C7" w:rsidRPr="00047705">
        <w:rPr>
          <w:rFonts w:ascii="Times New Roman" w:hAnsi="Times New Roman"/>
          <w:sz w:val="28"/>
          <w:szCs w:val="28"/>
        </w:rPr>
        <w:t>. 2004). S</w:t>
      </w:r>
      <w:r w:rsidR="008E0977" w:rsidRPr="00047705">
        <w:rPr>
          <w:rFonts w:ascii="Times New Roman" w:hAnsi="Times New Roman"/>
          <w:sz w:val="28"/>
          <w:szCs w:val="28"/>
        </w:rPr>
        <w:t xml:space="preserve">hock is underlined by the </w:t>
      </w:r>
      <w:proofErr w:type="spellStart"/>
      <w:r w:rsidR="008E0977" w:rsidRPr="00047705">
        <w:rPr>
          <w:rFonts w:ascii="Times New Roman" w:hAnsi="Times New Roman"/>
          <w:sz w:val="28"/>
          <w:szCs w:val="28"/>
        </w:rPr>
        <w:t>pathophysiological</w:t>
      </w:r>
      <w:proofErr w:type="spellEnd"/>
      <w:r w:rsidR="008E0977" w:rsidRPr="00047705">
        <w:rPr>
          <w:rFonts w:ascii="Times New Roman" w:hAnsi="Times New Roman"/>
          <w:sz w:val="28"/>
          <w:szCs w:val="28"/>
        </w:rPr>
        <w:t xml:space="preserve"> mechanism of vascular permeability, </w:t>
      </w:r>
      <w:r w:rsidRPr="00047705">
        <w:rPr>
          <w:rFonts w:ascii="Times New Roman" w:hAnsi="Times New Roman"/>
          <w:sz w:val="28"/>
          <w:szCs w:val="28"/>
        </w:rPr>
        <w:t>cross linking of the M protein and fibrinogen wit</w:t>
      </w:r>
      <w:r w:rsidR="006A48D3" w:rsidRPr="00047705">
        <w:rPr>
          <w:rFonts w:ascii="Times New Roman" w:hAnsi="Times New Roman"/>
          <w:sz w:val="28"/>
          <w:szCs w:val="28"/>
        </w:rPr>
        <w:t>h b2-integrin might be instrumental in what causes</w:t>
      </w:r>
      <w:r w:rsidRPr="00047705">
        <w:rPr>
          <w:rFonts w:ascii="Times New Roman" w:hAnsi="Times New Roman"/>
          <w:sz w:val="28"/>
          <w:szCs w:val="28"/>
        </w:rPr>
        <w:t xml:space="preserve"> </w:t>
      </w:r>
      <w:r w:rsidR="006A48D3" w:rsidRPr="00047705">
        <w:rPr>
          <w:rFonts w:ascii="Times New Roman" w:hAnsi="Times New Roman"/>
          <w:sz w:val="28"/>
          <w:szCs w:val="28"/>
        </w:rPr>
        <w:t>or leads to the development of</w:t>
      </w:r>
      <w:r w:rsidRPr="00047705">
        <w:rPr>
          <w:rFonts w:ascii="Times New Roman" w:hAnsi="Times New Roman"/>
          <w:sz w:val="28"/>
          <w:szCs w:val="28"/>
        </w:rPr>
        <w:t xml:space="preserve"> streptococcal toxic shock syndrome. </w:t>
      </w:r>
      <w:r w:rsidR="008E0977" w:rsidRPr="00047705">
        <w:rPr>
          <w:rFonts w:ascii="Times New Roman" w:hAnsi="Times New Roman"/>
          <w:sz w:val="28"/>
          <w:szCs w:val="28"/>
        </w:rPr>
        <w:t>Plasma is a</w:t>
      </w:r>
      <w:r w:rsidR="004A42AD" w:rsidRPr="00047705">
        <w:rPr>
          <w:rFonts w:ascii="Times New Roman" w:hAnsi="Times New Roman"/>
          <w:sz w:val="28"/>
          <w:szCs w:val="28"/>
        </w:rPr>
        <w:t xml:space="preserve"> rich</w:t>
      </w:r>
      <w:r w:rsidRPr="00047705">
        <w:rPr>
          <w:rFonts w:ascii="Times New Roman" w:hAnsi="Times New Roman"/>
          <w:sz w:val="28"/>
          <w:szCs w:val="28"/>
        </w:rPr>
        <w:t xml:space="preserve"> medium </w:t>
      </w:r>
      <w:r w:rsidR="006A48D3" w:rsidRPr="00047705">
        <w:rPr>
          <w:rFonts w:ascii="Times New Roman" w:hAnsi="Times New Roman"/>
          <w:sz w:val="28"/>
          <w:szCs w:val="28"/>
        </w:rPr>
        <w:t>that aids</w:t>
      </w:r>
      <w:r w:rsidR="004A42AD" w:rsidRPr="00047705">
        <w:rPr>
          <w:rFonts w:ascii="Times New Roman" w:hAnsi="Times New Roman"/>
          <w:sz w:val="28"/>
          <w:szCs w:val="28"/>
        </w:rPr>
        <w:t xml:space="preserve"> bacterial growth</w:t>
      </w:r>
      <w:r w:rsidR="006A48D3" w:rsidRPr="00047705">
        <w:rPr>
          <w:rFonts w:ascii="Times New Roman" w:hAnsi="Times New Roman"/>
          <w:sz w:val="28"/>
          <w:szCs w:val="28"/>
        </w:rPr>
        <w:t>. I</w:t>
      </w:r>
      <w:r w:rsidR="004A42AD" w:rsidRPr="00047705">
        <w:rPr>
          <w:rFonts w:ascii="Times New Roman" w:hAnsi="Times New Roman"/>
          <w:sz w:val="28"/>
          <w:szCs w:val="28"/>
        </w:rPr>
        <w:t xml:space="preserve">t </w:t>
      </w:r>
      <w:r w:rsidR="006A48D3" w:rsidRPr="00047705">
        <w:rPr>
          <w:rFonts w:ascii="Times New Roman" w:hAnsi="Times New Roman"/>
          <w:sz w:val="28"/>
          <w:szCs w:val="28"/>
        </w:rPr>
        <w:t xml:space="preserve">also </w:t>
      </w:r>
      <w:proofErr w:type="gramStart"/>
      <w:r w:rsidR="004A42AD" w:rsidRPr="00047705">
        <w:rPr>
          <w:rFonts w:ascii="Times New Roman" w:hAnsi="Times New Roman"/>
          <w:sz w:val="28"/>
          <w:szCs w:val="28"/>
        </w:rPr>
        <w:t xml:space="preserve">contains </w:t>
      </w:r>
      <w:r w:rsidRPr="00047705">
        <w:rPr>
          <w:rFonts w:ascii="Times New Roman" w:hAnsi="Times New Roman"/>
          <w:sz w:val="28"/>
          <w:szCs w:val="28"/>
        </w:rPr>
        <w:t xml:space="preserve"> immune</w:t>
      </w:r>
      <w:proofErr w:type="gramEnd"/>
      <w:r w:rsidRPr="00047705">
        <w:rPr>
          <w:rFonts w:ascii="Times New Roman" w:hAnsi="Times New Roman"/>
          <w:sz w:val="28"/>
          <w:szCs w:val="28"/>
        </w:rPr>
        <w:t xml:space="preserve"> system components that GAS must elude to survive, including opsonizing antibodies and complement. </w:t>
      </w:r>
      <w:r w:rsidR="00530F48" w:rsidRPr="00047705">
        <w:rPr>
          <w:rFonts w:ascii="Times New Roman" w:hAnsi="Times New Roman"/>
          <w:sz w:val="28"/>
          <w:szCs w:val="28"/>
        </w:rPr>
        <w:t xml:space="preserve">The normal function of </w:t>
      </w:r>
      <w:proofErr w:type="gramStart"/>
      <w:r w:rsidR="00530F48" w:rsidRPr="00047705">
        <w:rPr>
          <w:rFonts w:ascii="Times New Roman" w:hAnsi="Times New Roman"/>
          <w:sz w:val="28"/>
          <w:szCs w:val="28"/>
        </w:rPr>
        <w:t>hosts</w:t>
      </w:r>
      <w:proofErr w:type="gramEnd"/>
      <w:r w:rsidR="00530F48" w:rsidRPr="00047705">
        <w:rPr>
          <w:rFonts w:ascii="Times New Roman" w:hAnsi="Times New Roman"/>
          <w:sz w:val="28"/>
          <w:szCs w:val="28"/>
        </w:rPr>
        <w:t xml:space="preserve"> defences is disrupted by the several</w:t>
      </w:r>
      <w:r w:rsidRPr="00047705">
        <w:rPr>
          <w:rFonts w:ascii="Times New Roman" w:hAnsi="Times New Roman"/>
          <w:sz w:val="28"/>
          <w:szCs w:val="28"/>
        </w:rPr>
        <w:t xml:space="preserve"> interactions between plasma </w:t>
      </w:r>
      <w:r w:rsidR="00530F48" w:rsidRPr="00047705">
        <w:rPr>
          <w:rFonts w:ascii="Times New Roman" w:hAnsi="Times New Roman"/>
          <w:sz w:val="28"/>
          <w:szCs w:val="28"/>
        </w:rPr>
        <w:t>proteins and GAS proteins</w:t>
      </w:r>
      <w:r w:rsidRPr="00047705">
        <w:rPr>
          <w:rFonts w:ascii="Times New Roman" w:hAnsi="Times New Roman"/>
          <w:sz w:val="28"/>
          <w:szCs w:val="28"/>
        </w:rPr>
        <w:t xml:space="preserve"> </w:t>
      </w:r>
      <w:r w:rsidR="003329C7" w:rsidRPr="00047705">
        <w:rPr>
          <w:rFonts w:ascii="Times New Roman" w:hAnsi="Times New Roman"/>
          <w:sz w:val="28"/>
          <w:szCs w:val="28"/>
        </w:rPr>
        <w:t xml:space="preserve">(Walker, </w:t>
      </w:r>
      <w:proofErr w:type="spellStart"/>
      <w:r w:rsidR="003329C7" w:rsidRPr="00047705">
        <w:rPr>
          <w:rFonts w:ascii="Times New Roman" w:hAnsi="Times New Roman"/>
          <w:sz w:val="28"/>
          <w:szCs w:val="28"/>
        </w:rPr>
        <w:t>etal</w:t>
      </w:r>
      <w:proofErr w:type="spellEnd"/>
      <w:r w:rsidR="003329C7" w:rsidRPr="00047705">
        <w:rPr>
          <w:rFonts w:ascii="Times New Roman" w:hAnsi="Times New Roman"/>
          <w:sz w:val="28"/>
          <w:szCs w:val="28"/>
        </w:rPr>
        <w:t xml:space="preserve"> 2005). Also,</w:t>
      </w:r>
      <w:r w:rsidRPr="00047705">
        <w:rPr>
          <w:rFonts w:ascii="Times New Roman" w:hAnsi="Times New Roman"/>
          <w:sz w:val="28"/>
          <w:szCs w:val="28"/>
        </w:rPr>
        <w:t xml:space="preserve"> GAS expresses surface proteins that have a high affinity for several human plasma proteins such as albumin, fibrinogen, a2-macroglobulin, </w:t>
      </w:r>
      <w:proofErr w:type="spellStart"/>
      <w:r w:rsidRPr="00047705">
        <w:rPr>
          <w:rFonts w:ascii="Times New Roman" w:hAnsi="Times New Roman"/>
          <w:sz w:val="28"/>
          <w:szCs w:val="28"/>
        </w:rPr>
        <w:t>IgG</w:t>
      </w:r>
      <w:proofErr w:type="spellEnd"/>
      <w:r w:rsidRPr="00047705">
        <w:rPr>
          <w:rFonts w:ascii="Times New Roman" w:hAnsi="Times New Roman"/>
          <w:sz w:val="28"/>
          <w:szCs w:val="28"/>
        </w:rPr>
        <w:t xml:space="preserve"> and </w:t>
      </w:r>
      <w:proofErr w:type="spellStart"/>
      <w:r w:rsidRPr="00047705">
        <w:rPr>
          <w:rFonts w:ascii="Times New Roman" w:hAnsi="Times New Roman"/>
          <w:sz w:val="28"/>
          <w:szCs w:val="28"/>
        </w:rPr>
        <w:t>plasminogen</w:t>
      </w:r>
      <w:proofErr w:type="spellEnd"/>
      <w:r w:rsidRPr="00047705">
        <w:rPr>
          <w:rFonts w:ascii="Times New Roman" w:hAnsi="Times New Roman"/>
          <w:sz w:val="28"/>
          <w:szCs w:val="28"/>
        </w:rPr>
        <w:t xml:space="preserve"> </w:t>
      </w:r>
      <w:r w:rsidR="003329C7" w:rsidRPr="00047705">
        <w:rPr>
          <w:rFonts w:ascii="Times New Roman" w:hAnsi="Times New Roman"/>
          <w:sz w:val="28"/>
          <w:szCs w:val="28"/>
        </w:rPr>
        <w:t>(</w:t>
      </w:r>
      <w:r w:rsidR="00C52E94" w:rsidRPr="00047705">
        <w:rPr>
          <w:rFonts w:ascii="Times New Roman" w:hAnsi="Times New Roman"/>
          <w:sz w:val="28"/>
          <w:szCs w:val="28"/>
        </w:rPr>
        <w:t>McArthur</w:t>
      </w:r>
      <w:r w:rsidRPr="00047705">
        <w:rPr>
          <w:rFonts w:ascii="Times New Roman" w:hAnsi="Times New Roman"/>
          <w:sz w:val="28"/>
          <w:szCs w:val="28"/>
        </w:rPr>
        <w:t>,</w:t>
      </w:r>
      <w:r w:rsidR="00C52E94" w:rsidRPr="000477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2E94" w:rsidRPr="00047705">
        <w:rPr>
          <w:rFonts w:ascii="Times New Roman" w:hAnsi="Times New Roman"/>
          <w:sz w:val="28"/>
          <w:szCs w:val="28"/>
        </w:rPr>
        <w:t>etal</w:t>
      </w:r>
      <w:proofErr w:type="spellEnd"/>
      <w:r w:rsidR="00C52E94" w:rsidRPr="00047705">
        <w:rPr>
          <w:rFonts w:ascii="Times New Roman" w:hAnsi="Times New Roman"/>
          <w:sz w:val="28"/>
          <w:szCs w:val="28"/>
        </w:rPr>
        <w:t>, 2006)</w:t>
      </w:r>
      <w:r w:rsidRPr="00047705">
        <w:rPr>
          <w:rFonts w:ascii="Times New Roman" w:hAnsi="Times New Roman"/>
          <w:sz w:val="28"/>
          <w:szCs w:val="28"/>
        </w:rPr>
        <w:t xml:space="preserve"> which suggests that the pathogen has evolved mechanisms to capture and to use host proteins for enhanced survival in vivo.</w:t>
      </w:r>
    </w:p>
    <w:p w:rsidR="00BA485A" w:rsidRPr="004A2F0B" w:rsidRDefault="007A0EEC" w:rsidP="007A0EEC">
      <w:pPr>
        <w:rPr>
          <w:rFonts w:ascii="Times New Roman" w:hAnsi="Times New Roman"/>
          <w:sz w:val="28"/>
          <w:szCs w:val="28"/>
        </w:rPr>
      </w:pPr>
      <w:r w:rsidRPr="004A2F0B">
        <w:rPr>
          <w:rFonts w:ascii="Times New Roman" w:hAnsi="Times New Roman"/>
          <w:b/>
          <w:bCs/>
          <w:sz w:val="28"/>
          <w:szCs w:val="28"/>
        </w:rPr>
        <w:lastRenderedPageBreak/>
        <w:t>Epithelial cell adherence</w:t>
      </w:r>
    </w:p>
    <w:p w:rsidR="00582595" w:rsidRPr="00BA485A" w:rsidRDefault="00DE0C52" w:rsidP="00BA485A">
      <w:pPr>
        <w:jc w:val="both"/>
        <w:rPr>
          <w:rFonts w:ascii="Times New Roman" w:hAnsi="Times New Roman"/>
          <w:sz w:val="28"/>
          <w:szCs w:val="28"/>
        </w:rPr>
      </w:pPr>
      <w:r w:rsidRPr="00BA485A">
        <w:rPr>
          <w:rFonts w:ascii="Times New Roman" w:hAnsi="Times New Roman"/>
          <w:sz w:val="28"/>
          <w:szCs w:val="28"/>
        </w:rPr>
        <w:t xml:space="preserve">Recent discovery reveals </w:t>
      </w:r>
      <w:r w:rsidR="007A0EEC" w:rsidRPr="00BA485A">
        <w:rPr>
          <w:rFonts w:ascii="Times New Roman" w:hAnsi="Times New Roman"/>
          <w:sz w:val="28"/>
          <w:szCs w:val="28"/>
        </w:rPr>
        <w:t xml:space="preserve">that GAS </w:t>
      </w:r>
      <w:proofErr w:type="spellStart"/>
      <w:r w:rsidR="007A0EEC" w:rsidRPr="00BA485A">
        <w:rPr>
          <w:rFonts w:ascii="Times New Roman" w:hAnsi="Times New Roman"/>
          <w:sz w:val="28"/>
          <w:szCs w:val="28"/>
        </w:rPr>
        <w:t>pili</w:t>
      </w:r>
      <w:proofErr w:type="spellEnd"/>
      <w:r w:rsidR="007A0EEC" w:rsidRPr="00BA485A">
        <w:rPr>
          <w:rFonts w:ascii="Times New Roman" w:hAnsi="Times New Roman"/>
          <w:sz w:val="28"/>
          <w:szCs w:val="28"/>
        </w:rPr>
        <w:t>-like cel</w:t>
      </w:r>
      <w:r w:rsidRPr="00BA485A">
        <w:rPr>
          <w:rFonts w:ascii="Times New Roman" w:hAnsi="Times New Roman"/>
          <w:sz w:val="28"/>
          <w:szCs w:val="28"/>
        </w:rPr>
        <w:t>l surface structures are key factors</w:t>
      </w:r>
      <w:r w:rsidR="007A0EEC" w:rsidRPr="00BA485A">
        <w:rPr>
          <w:rFonts w:ascii="Times New Roman" w:hAnsi="Times New Roman"/>
          <w:sz w:val="28"/>
          <w:szCs w:val="28"/>
        </w:rPr>
        <w:t xml:space="preserve"> in pharyngeal epithelial cell adherence and </w:t>
      </w:r>
      <w:proofErr w:type="spellStart"/>
      <w:r w:rsidR="007A0EEC" w:rsidRPr="00BA485A">
        <w:rPr>
          <w:rFonts w:ascii="Times New Roman" w:hAnsi="Times New Roman"/>
          <w:sz w:val="28"/>
          <w:szCs w:val="28"/>
        </w:rPr>
        <w:t>biofilm</w:t>
      </w:r>
      <w:proofErr w:type="spellEnd"/>
      <w:r w:rsidR="007A0EEC" w:rsidRPr="00BA485A">
        <w:rPr>
          <w:rFonts w:ascii="Times New Roman" w:hAnsi="Times New Roman"/>
          <w:sz w:val="28"/>
          <w:szCs w:val="28"/>
        </w:rPr>
        <w:t xml:space="preserve"> formation </w:t>
      </w:r>
      <w:r w:rsidRPr="00BA485A">
        <w:rPr>
          <w:rFonts w:ascii="Times New Roman" w:hAnsi="Times New Roman"/>
          <w:sz w:val="28"/>
          <w:szCs w:val="28"/>
        </w:rPr>
        <w:t xml:space="preserve">as shown in </w:t>
      </w:r>
      <w:r w:rsidR="007A0EEC" w:rsidRPr="00BA485A">
        <w:rPr>
          <w:rFonts w:ascii="Times New Roman" w:hAnsi="Times New Roman"/>
          <w:sz w:val="28"/>
          <w:szCs w:val="28"/>
        </w:rPr>
        <w:t>(</w:t>
      </w:r>
      <w:hyperlink r:id="rId9" w:anchor="f1" w:tooltip="Link to figure" w:history="1">
        <w:r w:rsidR="007A0EEC" w:rsidRPr="00BA485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Fig. 1B</w:t>
        </w:r>
      </w:hyperlink>
      <w:r w:rsidRPr="00BA485A">
        <w:rPr>
          <w:rFonts w:ascii="Times New Roman" w:hAnsi="Times New Roman"/>
          <w:sz w:val="28"/>
          <w:szCs w:val="28"/>
        </w:rPr>
        <w:t xml:space="preserve">). The </w:t>
      </w:r>
      <w:proofErr w:type="spellStart"/>
      <w:r w:rsidRPr="00BA485A">
        <w:rPr>
          <w:rFonts w:ascii="Times New Roman" w:hAnsi="Times New Roman"/>
          <w:sz w:val="28"/>
          <w:szCs w:val="28"/>
        </w:rPr>
        <w:t>pili</w:t>
      </w:r>
      <w:proofErr w:type="spellEnd"/>
      <w:r w:rsidR="007A0EEC" w:rsidRPr="00BA485A">
        <w:rPr>
          <w:rFonts w:ascii="Times New Roman" w:hAnsi="Times New Roman"/>
          <w:sz w:val="28"/>
          <w:szCs w:val="28"/>
        </w:rPr>
        <w:t xml:space="preserve"> are </w:t>
      </w:r>
      <w:r w:rsidRPr="00BA485A">
        <w:rPr>
          <w:rFonts w:ascii="Times New Roman" w:hAnsi="Times New Roman"/>
          <w:sz w:val="28"/>
          <w:szCs w:val="28"/>
        </w:rPr>
        <w:t>programmed</w:t>
      </w:r>
      <w:r w:rsidR="007A0EEC" w:rsidRPr="00BA485A">
        <w:rPr>
          <w:rFonts w:ascii="Times New Roman" w:hAnsi="Times New Roman"/>
          <w:sz w:val="28"/>
          <w:szCs w:val="28"/>
        </w:rPr>
        <w:t xml:space="preserve"> by</w:t>
      </w:r>
      <w:r w:rsidRPr="00BA485A">
        <w:rPr>
          <w:rFonts w:ascii="Times New Roman" w:hAnsi="Times New Roman"/>
          <w:sz w:val="28"/>
          <w:szCs w:val="28"/>
        </w:rPr>
        <w:t xml:space="preserve"> genes found in the </w:t>
      </w:r>
      <w:proofErr w:type="spellStart"/>
      <w:r w:rsidR="007A0EEC" w:rsidRPr="00BA485A">
        <w:rPr>
          <w:rFonts w:ascii="Times New Roman" w:hAnsi="Times New Roman"/>
          <w:sz w:val="28"/>
          <w:szCs w:val="28"/>
        </w:rPr>
        <w:t>fibronect</w:t>
      </w:r>
      <w:r w:rsidRPr="00BA485A">
        <w:rPr>
          <w:rFonts w:ascii="Times New Roman" w:hAnsi="Times New Roman"/>
          <w:sz w:val="28"/>
          <w:szCs w:val="28"/>
        </w:rPr>
        <w:t>in</w:t>
      </w:r>
      <w:proofErr w:type="spellEnd"/>
      <w:r w:rsidRPr="00BA485A">
        <w:rPr>
          <w:rFonts w:ascii="Times New Roman" w:hAnsi="Times New Roman"/>
          <w:sz w:val="28"/>
          <w:szCs w:val="28"/>
        </w:rPr>
        <w:t>, collagen-binding, T-antigen, FCT,</w:t>
      </w:r>
      <w:r w:rsidR="007A0EEC" w:rsidRPr="00BA485A">
        <w:rPr>
          <w:rFonts w:ascii="Times New Roman" w:hAnsi="Times New Roman"/>
          <w:sz w:val="28"/>
          <w:szCs w:val="28"/>
        </w:rPr>
        <w:t xml:space="preserve"> gene region and are composed of the main </w:t>
      </w:r>
      <w:proofErr w:type="spellStart"/>
      <w:r w:rsidR="007A0EEC" w:rsidRPr="00BA485A">
        <w:rPr>
          <w:rFonts w:ascii="Times New Roman" w:hAnsi="Times New Roman"/>
          <w:sz w:val="28"/>
          <w:szCs w:val="28"/>
        </w:rPr>
        <w:t>pilus</w:t>
      </w:r>
      <w:proofErr w:type="spellEnd"/>
      <w:r w:rsidR="007A0EEC" w:rsidRPr="00BA485A">
        <w:rPr>
          <w:rFonts w:ascii="Times New Roman" w:hAnsi="Times New Roman"/>
          <w:sz w:val="28"/>
          <w:szCs w:val="28"/>
        </w:rPr>
        <w:t xml:space="preserve"> subunit (spy0128 in the serotype M1 strain SF370) and two ancillary proteins (</w:t>
      </w:r>
      <w:hyperlink r:id="rId10" w:anchor="b14" w:tooltip="Link to bibliographic citation" w:history="1">
        <w:r w:rsidR="007A0EEC" w:rsidRPr="00BA485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Mora et al., 2005</w:t>
        </w:r>
      </w:hyperlink>
      <w:r w:rsidR="00693A8F" w:rsidRPr="00BA485A">
        <w:rPr>
          <w:rFonts w:ascii="Times New Roman" w:hAnsi="Times New Roman"/>
          <w:sz w:val="28"/>
          <w:szCs w:val="28"/>
        </w:rPr>
        <w:t xml:space="preserve">). The principal </w:t>
      </w:r>
      <w:proofErr w:type="spellStart"/>
      <w:r w:rsidR="00693A8F" w:rsidRPr="00BA485A">
        <w:rPr>
          <w:rFonts w:ascii="Times New Roman" w:hAnsi="Times New Roman"/>
          <w:sz w:val="28"/>
          <w:szCs w:val="28"/>
        </w:rPr>
        <w:t>pilus</w:t>
      </w:r>
      <w:proofErr w:type="spellEnd"/>
      <w:r w:rsidR="00693A8F" w:rsidRPr="00BA485A">
        <w:rPr>
          <w:rFonts w:ascii="Times New Roman" w:hAnsi="Times New Roman"/>
          <w:sz w:val="28"/>
          <w:szCs w:val="28"/>
        </w:rPr>
        <w:t xml:space="preserve"> subunit tallies with</w:t>
      </w:r>
      <w:r w:rsidR="007A0EEC" w:rsidRPr="00BA485A">
        <w:rPr>
          <w:rFonts w:ascii="Times New Roman" w:hAnsi="Times New Roman"/>
          <w:sz w:val="28"/>
          <w:szCs w:val="28"/>
        </w:rPr>
        <w:t xml:space="preserve"> the T antigen of the </w:t>
      </w:r>
      <w:proofErr w:type="spellStart"/>
      <w:r w:rsidR="007A0EEC" w:rsidRPr="00BA485A">
        <w:rPr>
          <w:rFonts w:ascii="Times New Roman" w:hAnsi="Times New Roman"/>
          <w:sz w:val="28"/>
          <w:szCs w:val="28"/>
        </w:rPr>
        <w:t>Lancefield</w:t>
      </w:r>
      <w:proofErr w:type="spellEnd"/>
      <w:r w:rsidR="007A0EEC" w:rsidRPr="00BA485A">
        <w:rPr>
          <w:rFonts w:ascii="Times New Roman" w:hAnsi="Times New Roman"/>
          <w:sz w:val="28"/>
          <w:szCs w:val="28"/>
        </w:rPr>
        <w:t xml:space="preserve"> T serotypes, </w:t>
      </w:r>
      <w:r w:rsidR="00693A8F" w:rsidRPr="00BA485A">
        <w:rPr>
          <w:rFonts w:ascii="Times New Roman" w:hAnsi="Times New Roman"/>
          <w:sz w:val="28"/>
          <w:szCs w:val="28"/>
        </w:rPr>
        <w:t xml:space="preserve">which is one of </w:t>
      </w:r>
      <w:proofErr w:type="gramStart"/>
      <w:r w:rsidR="00693A8F" w:rsidRPr="00BA485A">
        <w:rPr>
          <w:rFonts w:ascii="Times New Roman" w:hAnsi="Times New Roman"/>
          <w:sz w:val="28"/>
          <w:szCs w:val="28"/>
        </w:rPr>
        <w:t xml:space="preserve">the </w:t>
      </w:r>
      <w:r w:rsidR="007A0EEC" w:rsidRPr="00BA485A">
        <w:rPr>
          <w:rFonts w:ascii="Times New Roman" w:hAnsi="Times New Roman"/>
          <w:sz w:val="28"/>
          <w:szCs w:val="28"/>
        </w:rPr>
        <w:t xml:space="preserve"> major</w:t>
      </w:r>
      <w:proofErr w:type="gramEnd"/>
      <w:r w:rsidR="007A0EEC" w:rsidRPr="00BA485A">
        <w:rPr>
          <w:rFonts w:ascii="Times New Roman" w:hAnsi="Times New Roman"/>
          <w:sz w:val="28"/>
          <w:szCs w:val="28"/>
        </w:rPr>
        <w:t xml:space="preserve"> GAS classification scheme</w:t>
      </w:r>
      <w:r w:rsidR="0069384C" w:rsidRPr="00BA485A">
        <w:rPr>
          <w:rFonts w:ascii="Times New Roman" w:hAnsi="Times New Roman"/>
          <w:sz w:val="28"/>
          <w:szCs w:val="28"/>
        </w:rPr>
        <w:t xml:space="preserve">. Assembly of GAS </w:t>
      </w:r>
      <w:proofErr w:type="spellStart"/>
      <w:r w:rsidR="0069384C" w:rsidRPr="00BA485A">
        <w:rPr>
          <w:rFonts w:ascii="Times New Roman" w:hAnsi="Times New Roman"/>
          <w:sz w:val="28"/>
          <w:szCs w:val="28"/>
        </w:rPr>
        <w:t>pili</w:t>
      </w:r>
      <w:proofErr w:type="spellEnd"/>
      <w:r w:rsidR="0069384C" w:rsidRPr="00BA485A">
        <w:rPr>
          <w:rFonts w:ascii="Times New Roman" w:hAnsi="Times New Roman"/>
          <w:sz w:val="28"/>
          <w:szCs w:val="28"/>
        </w:rPr>
        <w:t xml:space="preserve"> depends</w:t>
      </w:r>
      <w:r w:rsidR="007A0EEC" w:rsidRPr="00BA485A">
        <w:rPr>
          <w:rFonts w:ascii="Times New Roman" w:hAnsi="Times New Roman"/>
          <w:sz w:val="28"/>
          <w:szCs w:val="28"/>
        </w:rPr>
        <w:t xml:space="preserve"> on a </w:t>
      </w:r>
      <w:proofErr w:type="spellStart"/>
      <w:r w:rsidR="007A0EEC" w:rsidRPr="00BA485A">
        <w:rPr>
          <w:rFonts w:ascii="Times New Roman" w:hAnsi="Times New Roman"/>
          <w:sz w:val="28"/>
          <w:szCs w:val="28"/>
        </w:rPr>
        <w:t>sortase</w:t>
      </w:r>
      <w:proofErr w:type="spellEnd"/>
      <w:r w:rsidR="007A0EEC" w:rsidRPr="00BA485A">
        <w:rPr>
          <w:rFonts w:ascii="Times New Roman" w:hAnsi="Times New Roman"/>
          <w:sz w:val="28"/>
          <w:szCs w:val="28"/>
        </w:rPr>
        <w:t xml:space="preserve"> encoded by genes in t</w:t>
      </w:r>
      <w:r w:rsidR="0069384C" w:rsidRPr="00BA485A">
        <w:rPr>
          <w:rFonts w:ascii="Times New Roman" w:hAnsi="Times New Roman"/>
          <w:sz w:val="28"/>
          <w:szCs w:val="28"/>
        </w:rPr>
        <w:t xml:space="preserve">he FCT region and </w:t>
      </w:r>
      <w:r w:rsidR="007A0EEC" w:rsidRPr="00BA485A">
        <w:rPr>
          <w:rFonts w:ascii="Times New Roman" w:hAnsi="Times New Roman"/>
          <w:sz w:val="28"/>
          <w:szCs w:val="28"/>
        </w:rPr>
        <w:t>in M3 strains, on a sign</w:t>
      </w:r>
      <w:r w:rsidR="0069384C" w:rsidRPr="00BA485A">
        <w:rPr>
          <w:rFonts w:ascii="Times New Roman" w:hAnsi="Times New Roman"/>
          <w:sz w:val="28"/>
          <w:szCs w:val="28"/>
        </w:rPr>
        <w:t xml:space="preserve">al peptidase </w:t>
      </w:r>
      <w:proofErr w:type="gramStart"/>
      <w:r w:rsidR="0069384C" w:rsidRPr="00BA485A">
        <w:rPr>
          <w:rFonts w:ascii="Times New Roman" w:hAnsi="Times New Roman"/>
          <w:sz w:val="28"/>
          <w:szCs w:val="28"/>
        </w:rPr>
        <w:t xml:space="preserve">encoded </w:t>
      </w:r>
      <w:r w:rsidR="007A0EEC" w:rsidRPr="00BA485A">
        <w:rPr>
          <w:rFonts w:ascii="Times New Roman" w:hAnsi="Times New Roman"/>
          <w:sz w:val="28"/>
          <w:szCs w:val="28"/>
        </w:rPr>
        <w:t xml:space="preserve"> upstream</w:t>
      </w:r>
      <w:proofErr w:type="gramEnd"/>
      <w:r w:rsidR="007A0EEC" w:rsidRPr="00BA485A">
        <w:rPr>
          <w:rFonts w:ascii="Times New Roman" w:hAnsi="Times New Roman"/>
          <w:sz w:val="28"/>
          <w:szCs w:val="28"/>
        </w:rPr>
        <w:t xml:space="preserve"> of the T antigen (</w:t>
      </w:r>
      <w:proofErr w:type="spellStart"/>
      <w:r w:rsidR="0083329E" w:rsidRPr="00BA485A">
        <w:rPr>
          <w:rFonts w:ascii="Times New Roman" w:hAnsi="Times New Roman"/>
          <w:sz w:val="28"/>
          <w:szCs w:val="28"/>
        </w:rPr>
        <w:fldChar w:fldCharType="begin"/>
      </w:r>
      <w:r w:rsidR="0036551A" w:rsidRPr="00BA485A">
        <w:rPr>
          <w:rFonts w:ascii="Times New Roman" w:hAnsi="Times New Roman"/>
          <w:sz w:val="28"/>
          <w:szCs w:val="28"/>
        </w:rPr>
        <w:instrText>HYPERLINK "http://onlinelibrary.wiley.com/doi/10.1111/j.1462-5822.2008.01225.x/full" \l "b16" \o "Link to bibliographic citation"</w:instrText>
      </w:r>
      <w:r w:rsidR="0083329E" w:rsidRPr="00BA485A">
        <w:rPr>
          <w:rFonts w:ascii="Times New Roman" w:hAnsi="Times New Roman"/>
          <w:sz w:val="28"/>
          <w:szCs w:val="28"/>
        </w:rPr>
        <w:fldChar w:fldCharType="separate"/>
      </w:r>
      <w:r w:rsidR="005611BB" w:rsidRPr="00BA485A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Zahner</w:t>
      </w:r>
      <w:proofErr w:type="spellEnd"/>
      <w:r w:rsidR="005611BB" w:rsidRPr="00BA485A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="005611BB" w:rsidRPr="00BA485A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etal</w:t>
      </w:r>
      <w:proofErr w:type="spellEnd"/>
      <w:r w:rsidR="005611BB" w:rsidRPr="00BA485A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.,</w:t>
      </w:r>
      <w:r w:rsidR="007A0EEC" w:rsidRPr="00BA485A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 xml:space="preserve"> 2007</w:t>
      </w:r>
      <w:r w:rsidR="0083329E" w:rsidRPr="00BA485A">
        <w:rPr>
          <w:rFonts w:ascii="Times New Roman" w:hAnsi="Times New Roman"/>
          <w:sz w:val="28"/>
          <w:szCs w:val="28"/>
        </w:rPr>
        <w:fldChar w:fldCharType="end"/>
      </w:r>
      <w:r w:rsidR="007A0EEC" w:rsidRPr="00BA485A">
        <w:rPr>
          <w:rFonts w:ascii="Times New Roman" w:hAnsi="Times New Roman"/>
          <w:sz w:val="28"/>
          <w:szCs w:val="28"/>
        </w:rPr>
        <w:t>).</w:t>
      </w:r>
      <w:r w:rsidR="001518F9" w:rsidRPr="00BA48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9384C" w:rsidRPr="00BA485A">
        <w:rPr>
          <w:rFonts w:ascii="Times New Roman" w:hAnsi="Times New Roman"/>
          <w:sz w:val="28"/>
          <w:szCs w:val="28"/>
        </w:rPr>
        <w:t xml:space="preserve">Other GAS proteins </w:t>
      </w:r>
      <w:r w:rsidR="006B09DC" w:rsidRPr="00BA485A">
        <w:rPr>
          <w:rFonts w:ascii="Times New Roman" w:hAnsi="Times New Roman"/>
          <w:sz w:val="28"/>
          <w:szCs w:val="28"/>
        </w:rPr>
        <w:t xml:space="preserve">are </w:t>
      </w:r>
      <w:r w:rsidR="0069384C" w:rsidRPr="00BA485A">
        <w:rPr>
          <w:rFonts w:ascii="Times New Roman" w:hAnsi="Times New Roman"/>
          <w:sz w:val="28"/>
          <w:szCs w:val="28"/>
        </w:rPr>
        <w:t>also</w:t>
      </w:r>
      <w:r w:rsidR="007A0EEC" w:rsidRPr="00BA485A">
        <w:rPr>
          <w:rFonts w:ascii="Times New Roman" w:hAnsi="Times New Roman"/>
          <w:sz w:val="28"/>
          <w:szCs w:val="28"/>
        </w:rPr>
        <w:t xml:space="preserve"> </w:t>
      </w:r>
      <w:r w:rsidR="006B09DC" w:rsidRPr="00BA485A">
        <w:rPr>
          <w:rFonts w:ascii="Times New Roman" w:hAnsi="Times New Roman"/>
          <w:sz w:val="28"/>
          <w:szCs w:val="28"/>
        </w:rPr>
        <w:t>involved in</w:t>
      </w:r>
      <w:r w:rsidR="007A0EEC" w:rsidRPr="00BA485A">
        <w:rPr>
          <w:rFonts w:ascii="Times New Roman" w:hAnsi="Times New Roman"/>
          <w:sz w:val="28"/>
          <w:szCs w:val="28"/>
        </w:rPr>
        <w:t xml:space="preserve"> </w:t>
      </w:r>
      <w:r w:rsidR="006B09DC" w:rsidRPr="00BA485A">
        <w:rPr>
          <w:rFonts w:ascii="Times New Roman" w:hAnsi="Times New Roman"/>
          <w:sz w:val="28"/>
          <w:szCs w:val="28"/>
        </w:rPr>
        <w:t>e</w:t>
      </w:r>
      <w:r w:rsidR="007A0EEC" w:rsidRPr="00BA485A">
        <w:rPr>
          <w:rFonts w:ascii="Times New Roman" w:hAnsi="Times New Roman"/>
          <w:sz w:val="28"/>
          <w:szCs w:val="28"/>
        </w:rPr>
        <w:t>pithelial cell adhere</w:t>
      </w:r>
      <w:r w:rsidR="006B09DC" w:rsidRPr="00BA485A">
        <w:rPr>
          <w:rFonts w:ascii="Times New Roman" w:hAnsi="Times New Roman"/>
          <w:sz w:val="28"/>
          <w:szCs w:val="28"/>
        </w:rPr>
        <w:t>nce. For example, the</w:t>
      </w:r>
      <w:r w:rsidR="007A0EEC" w:rsidRPr="00BA485A">
        <w:rPr>
          <w:rFonts w:ascii="Times New Roman" w:hAnsi="Times New Roman"/>
          <w:sz w:val="28"/>
          <w:szCs w:val="28"/>
        </w:rPr>
        <w:t xml:space="preserve"> s</w:t>
      </w:r>
      <w:r w:rsidR="00A23923" w:rsidRPr="00BA485A">
        <w:rPr>
          <w:rFonts w:ascii="Times New Roman" w:hAnsi="Times New Roman"/>
          <w:sz w:val="28"/>
          <w:szCs w:val="28"/>
        </w:rPr>
        <w:t xml:space="preserve">erotype M3 GAS </w:t>
      </w:r>
      <w:r w:rsidR="006B09DC" w:rsidRPr="00BA485A">
        <w:rPr>
          <w:rFonts w:ascii="Times New Roman" w:hAnsi="Times New Roman"/>
          <w:sz w:val="28"/>
          <w:szCs w:val="28"/>
        </w:rPr>
        <w:t xml:space="preserve">emergence </w:t>
      </w:r>
      <w:r w:rsidR="00A23923" w:rsidRPr="00BA485A">
        <w:rPr>
          <w:rFonts w:ascii="Times New Roman" w:hAnsi="Times New Roman"/>
          <w:sz w:val="28"/>
          <w:szCs w:val="28"/>
        </w:rPr>
        <w:t>has been</w:t>
      </w:r>
      <w:r w:rsidR="006B09DC" w:rsidRPr="00BA485A">
        <w:rPr>
          <w:rFonts w:ascii="Times New Roman" w:hAnsi="Times New Roman"/>
          <w:sz w:val="28"/>
          <w:szCs w:val="28"/>
        </w:rPr>
        <w:t xml:space="preserve"> connected to the accumulation </w:t>
      </w:r>
      <w:r w:rsidR="007A0EEC" w:rsidRPr="00BA485A">
        <w:rPr>
          <w:rFonts w:ascii="Times New Roman" w:hAnsi="Times New Roman"/>
          <w:sz w:val="28"/>
          <w:szCs w:val="28"/>
        </w:rPr>
        <w:t xml:space="preserve">of a </w:t>
      </w:r>
      <w:proofErr w:type="spellStart"/>
      <w:r w:rsidR="007A0EEC" w:rsidRPr="00BA485A">
        <w:rPr>
          <w:rFonts w:ascii="Times New Roman" w:hAnsi="Times New Roman"/>
          <w:sz w:val="28"/>
          <w:szCs w:val="28"/>
        </w:rPr>
        <w:t>bacteriophage</w:t>
      </w:r>
      <w:proofErr w:type="spellEnd"/>
      <w:r w:rsidR="007A0EEC" w:rsidRPr="00BA485A">
        <w:rPr>
          <w:rFonts w:ascii="Times New Roman" w:hAnsi="Times New Roman"/>
          <w:sz w:val="28"/>
          <w:szCs w:val="28"/>
        </w:rPr>
        <w:t xml:space="preserve">-encoded </w:t>
      </w:r>
      <w:proofErr w:type="spellStart"/>
      <w:r w:rsidR="007A0EEC" w:rsidRPr="00BA485A">
        <w:rPr>
          <w:rFonts w:ascii="Times New Roman" w:hAnsi="Times New Roman"/>
          <w:sz w:val="28"/>
          <w:szCs w:val="28"/>
        </w:rPr>
        <w:t>phospholipase</w:t>
      </w:r>
      <w:proofErr w:type="spellEnd"/>
      <w:r w:rsidR="007A0EEC" w:rsidRPr="00BA485A">
        <w:rPr>
          <w:rFonts w:ascii="Times New Roman" w:hAnsi="Times New Roman"/>
          <w:sz w:val="28"/>
          <w:szCs w:val="28"/>
        </w:rPr>
        <w:t xml:space="preserve"> A</w:t>
      </w:r>
      <w:r w:rsidR="007A0EEC" w:rsidRPr="00BA485A">
        <w:rPr>
          <w:rFonts w:ascii="Times New Roman" w:hAnsi="Times New Roman"/>
          <w:sz w:val="28"/>
          <w:szCs w:val="28"/>
          <w:vertAlign w:val="subscript"/>
        </w:rPr>
        <w:t>2</w:t>
      </w:r>
      <w:r w:rsidR="007A0EEC" w:rsidRPr="00BA485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7A0EEC" w:rsidRPr="00BA485A">
        <w:rPr>
          <w:rFonts w:ascii="Times New Roman" w:hAnsi="Times New Roman"/>
          <w:sz w:val="28"/>
          <w:szCs w:val="28"/>
        </w:rPr>
        <w:t>SlaA</w:t>
      </w:r>
      <w:proofErr w:type="spellEnd"/>
      <w:r w:rsidR="007A0EEC" w:rsidRPr="00BA485A">
        <w:rPr>
          <w:rFonts w:ascii="Times New Roman" w:hAnsi="Times New Roman"/>
          <w:sz w:val="28"/>
          <w:szCs w:val="28"/>
        </w:rPr>
        <w:t>)</w:t>
      </w:r>
      <w:r w:rsidR="00A23923" w:rsidRPr="00BA485A">
        <w:rPr>
          <w:rFonts w:ascii="Times New Roman" w:hAnsi="Times New Roman"/>
          <w:sz w:val="28"/>
          <w:szCs w:val="28"/>
        </w:rPr>
        <w:t xml:space="preserve"> whose mechanism of action </w:t>
      </w:r>
      <w:r w:rsidR="006B09DC" w:rsidRPr="00BA485A">
        <w:rPr>
          <w:rFonts w:ascii="Times New Roman" w:hAnsi="Times New Roman"/>
          <w:sz w:val="28"/>
          <w:szCs w:val="28"/>
        </w:rPr>
        <w:t>appears to involve penetrating</w:t>
      </w:r>
      <w:r w:rsidR="00A23923" w:rsidRPr="00BA485A">
        <w:rPr>
          <w:rFonts w:ascii="Times New Roman" w:hAnsi="Times New Roman"/>
          <w:sz w:val="28"/>
          <w:szCs w:val="28"/>
        </w:rPr>
        <w:t xml:space="preserve"> host cells</w:t>
      </w:r>
      <w:r w:rsidR="006B09DC" w:rsidRPr="00BA485A">
        <w:rPr>
          <w:rFonts w:ascii="Times New Roman" w:hAnsi="Times New Roman"/>
          <w:sz w:val="28"/>
          <w:szCs w:val="28"/>
        </w:rPr>
        <w:t xml:space="preserve"> hence allowing</w:t>
      </w:r>
      <w:r w:rsidR="007A0EEC" w:rsidRPr="00BA485A">
        <w:rPr>
          <w:rFonts w:ascii="Times New Roman" w:hAnsi="Times New Roman"/>
          <w:sz w:val="28"/>
          <w:szCs w:val="28"/>
        </w:rPr>
        <w:t xml:space="preserve"> adherence </w:t>
      </w:r>
      <w:r w:rsidR="006B09DC" w:rsidRPr="00BA485A">
        <w:rPr>
          <w:rFonts w:ascii="Times New Roman" w:hAnsi="Times New Roman"/>
          <w:sz w:val="28"/>
          <w:szCs w:val="28"/>
        </w:rPr>
        <w:t>and binding to host</w:t>
      </w:r>
      <w:r w:rsidR="007A0EEC" w:rsidRPr="00BA485A">
        <w:rPr>
          <w:rFonts w:ascii="Times New Roman" w:hAnsi="Times New Roman"/>
          <w:sz w:val="28"/>
          <w:szCs w:val="28"/>
        </w:rPr>
        <w:t xml:space="preserve"> epithelium</w:t>
      </w:r>
      <w:r w:rsidR="006B09DC" w:rsidRPr="00BA485A">
        <w:rPr>
          <w:rFonts w:ascii="Times New Roman" w:hAnsi="Times New Roman"/>
          <w:sz w:val="28"/>
          <w:szCs w:val="28"/>
        </w:rPr>
        <w:t>. The</w:t>
      </w:r>
      <w:r w:rsidR="007A0EEC" w:rsidRPr="00BA48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B09DC" w:rsidRPr="00BA485A">
        <w:rPr>
          <w:rFonts w:ascii="Times New Roman" w:hAnsi="Times New Roman"/>
          <w:sz w:val="28"/>
          <w:szCs w:val="28"/>
        </w:rPr>
        <w:t>The</w:t>
      </w:r>
      <w:proofErr w:type="spellEnd"/>
      <w:r w:rsidR="006B09DC" w:rsidRPr="00BA485A">
        <w:rPr>
          <w:rFonts w:ascii="Times New Roman" w:hAnsi="Times New Roman"/>
          <w:sz w:val="28"/>
          <w:szCs w:val="28"/>
        </w:rPr>
        <w:t xml:space="preserve"> </w:t>
      </w:r>
      <w:r w:rsidR="007A0EEC" w:rsidRPr="00BA485A">
        <w:rPr>
          <w:rFonts w:ascii="Times New Roman" w:hAnsi="Times New Roman"/>
          <w:sz w:val="28"/>
          <w:szCs w:val="28"/>
        </w:rPr>
        <w:t xml:space="preserve">ability </w:t>
      </w:r>
      <w:r w:rsidR="006B09DC" w:rsidRPr="00BA485A">
        <w:rPr>
          <w:rFonts w:ascii="Times New Roman" w:hAnsi="Times New Roman"/>
          <w:sz w:val="28"/>
          <w:szCs w:val="28"/>
        </w:rPr>
        <w:t xml:space="preserve">of A </w:t>
      </w:r>
      <w:proofErr w:type="spellStart"/>
      <w:r w:rsidR="006B09DC" w:rsidRPr="00BA485A">
        <w:rPr>
          <w:rFonts w:ascii="Times New Roman" w:hAnsi="Times New Roman"/>
          <w:sz w:val="28"/>
          <w:szCs w:val="28"/>
        </w:rPr>
        <w:t>Δ</w:t>
      </w:r>
      <w:r w:rsidR="006B09DC" w:rsidRPr="00BA485A">
        <w:rPr>
          <w:rFonts w:ascii="Times New Roman" w:hAnsi="Times New Roman"/>
          <w:i/>
          <w:iCs/>
          <w:sz w:val="28"/>
          <w:szCs w:val="28"/>
        </w:rPr>
        <w:t>slaA</w:t>
      </w:r>
      <w:proofErr w:type="spellEnd"/>
      <w:r w:rsidR="006B09DC" w:rsidRPr="00BA485A">
        <w:rPr>
          <w:rFonts w:ascii="Times New Roman" w:hAnsi="Times New Roman"/>
          <w:sz w:val="28"/>
          <w:szCs w:val="28"/>
        </w:rPr>
        <w:t xml:space="preserve"> strain </w:t>
      </w:r>
      <w:r w:rsidR="007A0EEC" w:rsidRPr="00BA485A">
        <w:rPr>
          <w:rFonts w:ascii="Times New Roman" w:hAnsi="Times New Roman"/>
          <w:sz w:val="28"/>
          <w:szCs w:val="28"/>
        </w:rPr>
        <w:t xml:space="preserve">to cause </w:t>
      </w:r>
      <w:proofErr w:type="spellStart"/>
      <w:r w:rsidR="007A0EEC" w:rsidRPr="00BA485A">
        <w:rPr>
          <w:rFonts w:ascii="Times New Roman" w:hAnsi="Times New Roman"/>
          <w:sz w:val="28"/>
          <w:szCs w:val="28"/>
        </w:rPr>
        <w:t>pharyngitis</w:t>
      </w:r>
      <w:proofErr w:type="spellEnd"/>
      <w:r w:rsidR="007A0EEC" w:rsidRPr="00BA485A">
        <w:rPr>
          <w:rFonts w:ascii="Times New Roman" w:hAnsi="Times New Roman"/>
          <w:sz w:val="28"/>
          <w:szCs w:val="28"/>
        </w:rPr>
        <w:t xml:space="preserve"> in the </w:t>
      </w:r>
      <w:proofErr w:type="spellStart"/>
      <w:r w:rsidR="007A0EEC" w:rsidRPr="00BA485A">
        <w:rPr>
          <w:rFonts w:ascii="Times New Roman" w:hAnsi="Times New Roman"/>
          <w:sz w:val="28"/>
          <w:szCs w:val="28"/>
        </w:rPr>
        <w:t>cynomolgus</w:t>
      </w:r>
      <w:proofErr w:type="spellEnd"/>
      <w:r w:rsidR="007A0EEC" w:rsidRPr="00BA485A">
        <w:rPr>
          <w:rFonts w:ascii="Times New Roman" w:hAnsi="Times New Roman"/>
          <w:sz w:val="28"/>
          <w:szCs w:val="28"/>
        </w:rPr>
        <w:t xml:space="preserve"> macaque</w:t>
      </w:r>
      <w:r w:rsidR="006B09DC" w:rsidRPr="00BA485A">
        <w:rPr>
          <w:rFonts w:ascii="Times New Roman" w:hAnsi="Times New Roman"/>
          <w:sz w:val="28"/>
          <w:szCs w:val="28"/>
        </w:rPr>
        <w:t xml:space="preserve"> is impaired </w:t>
      </w:r>
      <w:proofErr w:type="gramStart"/>
      <w:r w:rsidR="006B09DC" w:rsidRPr="00BA485A">
        <w:rPr>
          <w:rFonts w:ascii="Times New Roman" w:hAnsi="Times New Roman"/>
          <w:sz w:val="28"/>
          <w:szCs w:val="28"/>
        </w:rPr>
        <w:t>thus  providing</w:t>
      </w:r>
      <w:proofErr w:type="gramEnd"/>
      <w:r w:rsidR="006B09DC" w:rsidRPr="00BA485A">
        <w:rPr>
          <w:rFonts w:ascii="Times New Roman" w:hAnsi="Times New Roman"/>
          <w:sz w:val="28"/>
          <w:szCs w:val="28"/>
        </w:rPr>
        <w:t xml:space="preserve"> a significant</w:t>
      </w:r>
      <w:r w:rsidR="007A0EEC" w:rsidRPr="00BA485A">
        <w:rPr>
          <w:rFonts w:ascii="Times New Roman" w:hAnsi="Times New Roman"/>
          <w:sz w:val="28"/>
          <w:szCs w:val="28"/>
        </w:rPr>
        <w:t xml:space="preserve"> </w:t>
      </w:r>
      <w:r w:rsidR="006B09DC" w:rsidRPr="00BA485A">
        <w:rPr>
          <w:rFonts w:ascii="Times New Roman" w:hAnsi="Times New Roman"/>
          <w:sz w:val="28"/>
          <w:szCs w:val="28"/>
        </w:rPr>
        <w:t xml:space="preserve">support for </w:t>
      </w:r>
      <w:r w:rsidR="007A0EEC" w:rsidRPr="00BA485A">
        <w:rPr>
          <w:rFonts w:ascii="Times New Roman" w:hAnsi="Times New Roman"/>
          <w:sz w:val="28"/>
          <w:szCs w:val="28"/>
        </w:rPr>
        <w:t xml:space="preserve">the key role of </w:t>
      </w:r>
      <w:proofErr w:type="spellStart"/>
      <w:r w:rsidR="007A0EEC" w:rsidRPr="00BA485A">
        <w:rPr>
          <w:rFonts w:ascii="Times New Roman" w:hAnsi="Times New Roman"/>
          <w:sz w:val="28"/>
          <w:szCs w:val="28"/>
        </w:rPr>
        <w:t>SlaA</w:t>
      </w:r>
      <w:proofErr w:type="spellEnd"/>
      <w:r w:rsidR="007A0EEC" w:rsidRPr="00BA485A">
        <w:rPr>
          <w:rFonts w:ascii="Times New Roman" w:hAnsi="Times New Roman"/>
          <w:sz w:val="28"/>
          <w:szCs w:val="28"/>
        </w:rPr>
        <w:t xml:space="preserve"> in GAS pharyngeal pathogenesis (</w:t>
      </w:r>
      <w:proofErr w:type="spellStart"/>
      <w:r w:rsidR="0083329E" w:rsidRPr="00BA485A">
        <w:rPr>
          <w:rFonts w:ascii="Times New Roman" w:hAnsi="Times New Roman"/>
          <w:sz w:val="28"/>
          <w:szCs w:val="28"/>
        </w:rPr>
        <w:fldChar w:fldCharType="begin"/>
      </w:r>
      <w:r w:rsidR="0036551A" w:rsidRPr="00BA485A">
        <w:rPr>
          <w:rFonts w:ascii="Times New Roman" w:hAnsi="Times New Roman"/>
          <w:sz w:val="28"/>
          <w:szCs w:val="28"/>
        </w:rPr>
        <w:instrText>HYPERLINK "http://onlinelibrary.wiley.com/doi/10.1111/j.1462-5822.2008.01225.x/full" \l "b18" \o "Link to bibliographic citation"</w:instrText>
      </w:r>
      <w:r w:rsidR="0083329E" w:rsidRPr="00BA485A">
        <w:rPr>
          <w:rFonts w:ascii="Times New Roman" w:hAnsi="Times New Roman"/>
          <w:sz w:val="28"/>
          <w:szCs w:val="28"/>
        </w:rPr>
        <w:fldChar w:fldCharType="separate"/>
      </w:r>
      <w:r w:rsidR="007A0EEC" w:rsidRPr="00BA485A">
        <w:rPr>
          <w:rFonts w:ascii="Times New Roman" w:hAnsi="Times New Roman"/>
          <w:sz w:val="28"/>
          <w:szCs w:val="28"/>
        </w:rPr>
        <w:t>Sitkiewicz</w:t>
      </w:r>
      <w:proofErr w:type="spellEnd"/>
      <w:r w:rsidR="007A0EEC" w:rsidRPr="00BA485A">
        <w:rPr>
          <w:rFonts w:ascii="Times New Roman" w:hAnsi="Times New Roman"/>
          <w:sz w:val="28"/>
          <w:szCs w:val="28"/>
        </w:rPr>
        <w:t xml:space="preserve"> et al., 2006</w:t>
      </w:r>
      <w:r w:rsidR="0083329E" w:rsidRPr="00BA485A">
        <w:rPr>
          <w:rFonts w:ascii="Times New Roman" w:hAnsi="Times New Roman"/>
          <w:sz w:val="28"/>
          <w:szCs w:val="28"/>
        </w:rPr>
        <w:fldChar w:fldCharType="end"/>
      </w:r>
      <w:r w:rsidR="00A23923" w:rsidRPr="00BA485A">
        <w:rPr>
          <w:rFonts w:ascii="Times New Roman" w:hAnsi="Times New Roman"/>
          <w:sz w:val="28"/>
          <w:szCs w:val="28"/>
        </w:rPr>
        <w:t>).</w:t>
      </w:r>
      <w:r w:rsidR="007A0EEC" w:rsidRPr="00BA485A">
        <w:rPr>
          <w:rFonts w:ascii="Times New Roman" w:hAnsi="Times New Roman"/>
          <w:sz w:val="28"/>
          <w:szCs w:val="28"/>
        </w:rPr>
        <w:t xml:space="preserve"> </w:t>
      </w:r>
    </w:p>
    <w:p w:rsidR="00EC4013" w:rsidRPr="004A2F0B" w:rsidRDefault="007A0EEC" w:rsidP="007A0EEC">
      <w:pPr>
        <w:rPr>
          <w:rFonts w:ascii="Times New Roman" w:hAnsi="Times New Roman"/>
          <w:b/>
          <w:bCs/>
          <w:sz w:val="28"/>
          <w:szCs w:val="28"/>
        </w:rPr>
      </w:pPr>
      <w:r w:rsidRPr="004A2F0B">
        <w:rPr>
          <w:rFonts w:ascii="Times New Roman" w:hAnsi="Times New Roman"/>
          <w:b/>
          <w:bCs/>
          <w:sz w:val="28"/>
          <w:szCs w:val="28"/>
        </w:rPr>
        <w:t>Intracellular invasion</w:t>
      </w:r>
    </w:p>
    <w:p w:rsidR="00436783" w:rsidRPr="00E146C5" w:rsidRDefault="00A23923" w:rsidP="00E146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146C5">
        <w:rPr>
          <w:rFonts w:ascii="Times New Roman" w:hAnsi="Times New Roman"/>
          <w:sz w:val="28"/>
          <w:szCs w:val="28"/>
        </w:rPr>
        <w:t>GAS is mainly</w:t>
      </w:r>
      <w:r w:rsidR="007A0EEC" w:rsidRPr="00E146C5">
        <w:rPr>
          <w:rFonts w:ascii="Times New Roman" w:hAnsi="Times New Roman"/>
          <w:sz w:val="28"/>
          <w:szCs w:val="28"/>
        </w:rPr>
        <w:t xml:space="preserve"> an </w:t>
      </w:r>
      <w:proofErr w:type="spellStart"/>
      <w:r w:rsidR="007A0EEC" w:rsidRPr="00E146C5">
        <w:rPr>
          <w:rFonts w:ascii="Times New Roman" w:hAnsi="Times New Roman"/>
          <w:sz w:val="28"/>
          <w:szCs w:val="28"/>
        </w:rPr>
        <w:t>ex</w:t>
      </w:r>
      <w:r w:rsidR="0018308A" w:rsidRPr="00E146C5">
        <w:rPr>
          <w:rFonts w:ascii="Times New Roman" w:hAnsi="Times New Roman"/>
          <w:sz w:val="28"/>
          <w:szCs w:val="28"/>
        </w:rPr>
        <w:t>tracellular</w:t>
      </w:r>
      <w:proofErr w:type="spellEnd"/>
      <w:r w:rsidR="0018308A" w:rsidRPr="00E146C5">
        <w:rPr>
          <w:rFonts w:ascii="Times New Roman" w:hAnsi="Times New Roman"/>
          <w:sz w:val="28"/>
          <w:szCs w:val="28"/>
        </w:rPr>
        <w:t xml:space="preserve"> pathogen, </w:t>
      </w:r>
      <w:r w:rsidR="007A0EEC" w:rsidRPr="00E146C5">
        <w:rPr>
          <w:rFonts w:ascii="Times New Roman" w:hAnsi="Times New Roman"/>
          <w:sz w:val="28"/>
          <w:szCs w:val="28"/>
        </w:rPr>
        <w:t xml:space="preserve">the past decade </w:t>
      </w:r>
      <w:r w:rsidR="0018308A" w:rsidRPr="00E146C5">
        <w:rPr>
          <w:rFonts w:ascii="Times New Roman" w:hAnsi="Times New Roman"/>
          <w:sz w:val="28"/>
          <w:szCs w:val="28"/>
        </w:rPr>
        <w:t xml:space="preserve">data </w:t>
      </w:r>
      <w:r w:rsidR="007A0EEC" w:rsidRPr="00E146C5">
        <w:rPr>
          <w:rFonts w:ascii="Times New Roman" w:hAnsi="Times New Roman"/>
          <w:sz w:val="28"/>
          <w:szCs w:val="28"/>
        </w:rPr>
        <w:t>have shown that the organism may invade and persist within epithelial cells (</w:t>
      </w:r>
      <w:hyperlink r:id="rId11" w:anchor="b7" w:tooltip="Link to bibliographic citation" w:history="1">
        <w:r w:rsidR="007A0EEC" w:rsidRPr="00E146C5">
          <w:rPr>
            <w:rFonts w:ascii="Times New Roman" w:hAnsi="Times New Roman"/>
            <w:sz w:val="28"/>
            <w:szCs w:val="28"/>
          </w:rPr>
          <w:t>Wang et al., 2006</w:t>
        </w:r>
      </w:hyperlink>
      <w:r w:rsidR="007A0EEC" w:rsidRPr="00E146C5">
        <w:rPr>
          <w:rFonts w:ascii="Times New Roman" w:hAnsi="Times New Roman"/>
          <w:sz w:val="28"/>
          <w:szCs w:val="28"/>
        </w:rPr>
        <w:t>). The exact role of this event in GAS pathogenes</w:t>
      </w:r>
      <w:r w:rsidR="0018308A" w:rsidRPr="00E146C5">
        <w:rPr>
          <w:rFonts w:ascii="Times New Roman" w:hAnsi="Times New Roman"/>
          <w:sz w:val="28"/>
          <w:szCs w:val="28"/>
        </w:rPr>
        <w:t>is is yet unclear</w:t>
      </w:r>
      <w:r w:rsidR="007A0EEC" w:rsidRPr="00E146C5">
        <w:rPr>
          <w:rFonts w:ascii="Times New Roman" w:hAnsi="Times New Roman"/>
          <w:sz w:val="28"/>
          <w:szCs w:val="28"/>
        </w:rPr>
        <w:t xml:space="preserve">. Many of the proteins </w:t>
      </w:r>
      <w:r w:rsidR="00F74865" w:rsidRPr="00E146C5">
        <w:rPr>
          <w:rFonts w:ascii="Times New Roman" w:hAnsi="Times New Roman"/>
          <w:sz w:val="28"/>
          <w:szCs w:val="28"/>
        </w:rPr>
        <w:t xml:space="preserve">that are </w:t>
      </w:r>
      <w:r w:rsidR="007A0EEC" w:rsidRPr="00E146C5">
        <w:rPr>
          <w:rFonts w:ascii="Times New Roman" w:hAnsi="Times New Roman"/>
          <w:sz w:val="28"/>
          <w:szCs w:val="28"/>
        </w:rPr>
        <w:t>involved in GAS epithelial cell</w:t>
      </w:r>
      <w:r w:rsidR="00F74865" w:rsidRPr="00E146C5">
        <w:rPr>
          <w:rFonts w:ascii="Times New Roman" w:hAnsi="Times New Roman"/>
          <w:sz w:val="28"/>
          <w:szCs w:val="28"/>
        </w:rPr>
        <w:t xml:space="preserve"> invasion also take part</w:t>
      </w:r>
      <w:r w:rsidR="007A0EEC" w:rsidRPr="00E146C5">
        <w:rPr>
          <w:rFonts w:ascii="Times New Roman" w:hAnsi="Times New Roman"/>
          <w:sz w:val="28"/>
          <w:szCs w:val="28"/>
        </w:rPr>
        <w:t xml:space="preserve"> in </w:t>
      </w:r>
      <w:proofErr w:type="gramStart"/>
      <w:r w:rsidR="007A0EEC" w:rsidRPr="00E146C5">
        <w:rPr>
          <w:rFonts w:ascii="Times New Roman" w:hAnsi="Times New Roman"/>
          <w:sz w:val="28"/>
          <w:szCs w:val="28"/>
        </w:rPr>
        <w:t>adherence,</w:t>
      </w:r>
      <w:proofErr w:type="gramEnd"/>
      <w:r w:rsidR="007A0EEC" w:rsidRPr="00E146C5">
        <w:rPr>
          <w:rFonts w:ascii="Times New Roman" w:hAnsi="Times New Roman"/>
          <w:sz w:val="28"/>
          <w:szCs w:val="28"/>
        </w:rPr>
        <w:t xml:space="preserve"> </w:t>
      </w:r>
      <w:r w:rsidR="00F74865" w:rsidRPr="00E146C5">
        <w:rPr>
          <w:rFonts w:ascii="Times New Roman" w:hAnsi="Times New Roman"/>
          <w:sz w:val="28"/>
          <w:szCs w:val="28"/>
        </w:rPr>
        <w:t>this includes</w:t>
      </w:r>
      <w:r w:rsidR="007A0EEC" w:rsidRPr="00E14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0EEC" w:rsidRPr="00E146C5">
        <w:rPr>
          <w:rFonts w:ascii="Times New Roman" w:hAnsi="Times New Roman"/>
          <w:sz w:val="28"/>
          <w:szCs w:val="28"/>
        </w:rPr>
        <w:t>FnBPs</w:t>
      </w:r>
      <w:proofErr w:type="spellEnd"/>
      <w:r w:rsidR="007A0EEC" w:rsidRPr="00E146C5">
        <w:rPr>
          <w:rFonts w:ascii="Times New Roman" w:hAnsi="Times New Roman"/>
          <w:sz w:val="28"/>
          <w:szCs w:val="28"/>
        </w:rPr>
        <w:t xml:space="preserve">, M protein and </w:t>
      </w:r>
      <w:proofErr w:type="spellStart"/>
      <w:r w:rsidR="007A0EEC" w:rsidRPr="00E146C5">
        <w:rPr>
          <w:rFonts w:ascii="Times New Roman" w:hAnsi="Times New Roman"/>
          <w:sz w:val="28"/>
          <w:szCs w:val="28"/>
        </w:rPr>
        <w:t>streptocococcal</w:t>
      </w:r>
      <w:proofErr w:type="spellEnd"/>
      <w:r w:rsidR="007A0EEC" w:rsidRPr="00E146C5">
        <w:rPr>
          <w:rFonts w:ascii="Times New Roman" w:hAnsi="Times New Roman"/>
          <w:sz w:val="28"/>
          <w:szCs w:val="28"/>
        </w:rPr>
        <w:t xml:space="preserve"> co</w:t>
      </w:r>
      <w:r w:rsidR="00C82004" w:rsidRPr="00E146C5">
        <w:rPr>
          <w:rFonts w:ascii="Times New Roman" w:hAnsi="Times New Roman"/>
          <w:sz w:val="28"/>
          <w:szCs w:val="28"/>
        </w:rPr>
        <w:t>llagen-like p</w:t>
      </w:r>
      <w:r w:rsidR="00F74865" w:rsidRPr="00E146C5">
        <w:rPr>
          <w:rFonts w:ascii="Times New Roman" w:hAnsi="Times New Roman"/>
          <w:sz w:val="28"/>
          <w:szCs w:val="28"/>
        </w:rPr>
        <w:t>rotein. This</w:t>
      </w:r>
      <w:r w:rsidR="001518F9" w:rsidRPr="00E146C5">
        <w:rPr>
          <w:rFonts w:ascii="Times New Roman" w:hAnsi="Times New Roman"/>
          <w:sz w:val="28"/>
          <w:szCs w:val="28"/>
        </w:rPr>
        <w:t xml:space="preserve"> protein is</w:t>
      </w:r>
      <w:r w:rsidR="00F74865" w:rsidRPr="00E146C5">
        <w:rPr>
          <w:rFonts w:ascii="Times New Roman" w:hAnsi="Times New Roman"/>
          <w:sz w:val="28"/>
          <w:szCs w:val="28"/>
        </w:rPr>
        <w:t xml:space="preserve"> located on the cell wall and it is </w:t>
      </w:r>
      <w:r w:rsidR="001518F9" w:rsidRPr="00E146C5">
        <w:rPr>
          <w:rFonts w:ascii="Times New Roman" w:hAnsi="Times New Roman"/>
          <w:sz w:val="28"/>
          <w:szCs w:val="28"/>
        </w:rPr>
        <w:t xml:space="preserve">required for invasive infection. T cells </w:t>
      </w:r>
      <w:r w:rsidR="00F74865" w:rsidRPr="00E146C5">
        <w:rPr>
          <w:rFonts w:ascii="Times New Roman" w:hAnsi="Times New Roman"/>
          <w:sz w:val="28"/>
          <w:szCs w:val="28"/>
        </w:rPr>
        <w:t>when exposed to the M protein</w:t>
      </w:r>
      <w:r w:rsidR="001518F9" w:rsidRPr="00E146C5">
        <w:rPr>
          <w:rFonts w:ascii="Times New Roman" w:hAnsi="Times New Roman"/>
          <w:sz w:val="28"/>
          <w:szCs w:val="28"/>
        </w:rPr>
        <w:t xml:space="preserve"> cross-react with similar </w:t>
      </w:r>
      <w:proofErr w:type="spellStart"/>
      <w:r w:rsidR="001518F9" w:rsidRPr="00E146C5">
        <w:rPr>
          <w:rFonts w:ascii="Times New Roman" w:hAnsi="Times New Roman"/>
          <w:sz w:val="28"/>
          <w:szCs w:val="28"/>
        </w:rPr>
        <w:t>epitopes</w:t>
      </w:r>
      <w:proofErr w:type="spellEnd"/>
      <w:r w:rsidR="001518F9" w:rsidRPr="00E146C5">
        <w:rPr>
          <w:rFonts w:ascii="Times New Roman" w:hAnsi="Times New Roman"/>
          <w:sz w:val="28"/>
          <w:szCs w:val="28"/>
        </w:rPr>
        <w:t xml:space="preserve"> on human cardiac </w:t>
      </w:r>
      <w:r w:rsidR="00436783" w:rsidRPr="00E146C5">
        <w:rPr>
          <w:rFonts w:ascii="Times New Roman" w:hAnsi="Times New Roman"/>
          <w:sz w:val="28"/>
          <w:szCs w:val="28"/>
        </w:rPr>
        <w:t xml:space="preserve">myosin and </w:t>
      </w:r>
      <w:proofErr w:type="spellStart"/>
      <w:r w:rsidR="00436783" w:rsidRPr="00E146C5">
        <w:rPr>
          <w:rFonts w:ascii="Times New Roman" w:hAnsi="Times New Roman"/>
          <w:sz w:val="28"/>
          <w:szCs w:val="28"/>
        </w:rPr>
        <w:t>laminin</w:t>
      </w:r>
      <w:proofErr w:type="spellEnd"/>
      <w:r w:rsidR="00436783" w:rsidRPr="00E146C5">
        <w:rPr>
          <w:rFonts w:ascii="Times New Roman" w:hAnsi="Times New Roman"/>
          <w:sz w:val="28"/>
          <w:szCs w:val="28"/>
        </w:rPr>
        <w:t>, leading</w:t>
      </w:r>
      <w:r w:rsidR="00F74865" w:rsidRPr="00E146C5">
        <w:rPr>
          <w:rFonts w:ascii="Times New Roman" w:hAnsi="Times New Roman"/>
          <w:sz w:val="28"/>
          <w:szCs w:val="28"/>
        </w:rPr>
        <w:t xml:space="preserve"> to the pathogenesis of rheumat</w:t>
      </w:r>
      <w:r w:rsidR="001518F9" w:rsidRPr="00E146C5">
        <w:rPr>
          <w:rFonts w:ascii="Times New Roman" w:hAnsi="Times New Roman"/>
          <w:sz w:val="28"/>
          <w:szCs w:val="28"/>
        </w:rPr>
        <w:t>ic heart disease, (</w:t>
      </w:r>
      <w:proofErr w:type="spellStart"/>
      <w:r w:rsidR="001518F9" w:rsidRPr="00E146C5">
        <w:rPr>
          <w:rFonts w:ascii="Times New Roman" w:hAnsi="Times New Roman"/>
          <w:sz w:val="28"/>
          <w:szCs w:val="28"/>
        </w:rPr>
        <w:t>Guilherme</w:t>
      </w:r>
      <w:proofErr w:type="spellEnd"/>
      <w:r w:rsidR="001518F9" w:rsidRPr="00E146C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518F9" w:rsidRPr="00E146C5">
        <w:rPr>
          <w:rFonts w:ascii="Times New Roman" w:hAnsi="Times New Roman"/>
          <w:sz w:val="28"/>
          <w:szCs w:val="28"/>
        </w:rPr>
        <w:t>etal</w:t>
      </w:r>
      <w:proofErr w:type="spellEnd"/>
      <w:r w:rsidR="001518F9" w:rsidRPr="00E146C5">
        <w:rPr>
          <w:rFonts w:ascii="Times New Roman" w:hAnsi="Times New Roman"/>
          <w:sz w:val="28"/>
          <w:szCs w:val="28"/>
        </w:rPr>
        <w:t>, 2006).</w:t>
      </w:r>
      <w:r w:rsidR="00C82004" w:rsidRPr="00E146C5">
        <w:rPr>
          <w:rFonts w:ascii="Times New Roman" w:hAnsi="Times New Roman"/>
          <w:sz w:val="28"/>
          <w:szCs w:val="28"/>
        </w:rPr>
        <w:t xml:space="preserve"> The</w:t>
      </w:r>
      <w:r w:rsidR="007A0EEC" w:rsidRPr="00E146C5">
        <w:rPr>
          <w:rFonts w:ascii="Times New Roman" w:hAnsi="Times New Roman"/>
          <w:sz w:val="28"/>
          <w:szCs w:val="28"/>
        </w:rPr>
        <w:t xml:space="preserve"> signalling pathways mediating GAS invasion begin with bacterial binding to eukaryotic ce</w:t>
      </w:r>
      <w:r w:rsidR="00436783" w:rsidRPr="00E146C5">
        <w:rPr>
          <w:rFonts w:ascii="Times New Roman" w:hAnsi="Times New Roman"/>
          <w:sz w:val="28"/>
          <w:szCs w:val="28"/>
        </w:rPr>
        <w:t xml:space="preserve">ll surface </w:t>
      </w:r>
      <w:proofErr w:type="spellStart"/>
      <w:r w:rsidR="00436783" w:rsidRPr="00E146C5">
        <w:rPr>
          <w:rFonts w:ascii="Times New Roman" w:hAnsi="Times New Roman"/>
          <w:sz w:val="28"/>
          <w:szCs w:val="28"/>
        </w:rPr>
        <w:t>integrins</w:t>
      </w:r>
      <w:proofErr w:type="spellEnd"/>
      <w:r w:rsidR="00436783" w:rsidRPr="00E146C5">
        <w:rPr>
          <w:rFonts w:ascii="Times New Roman" w:hAnsi="Times New Roman"/>
          <w:sz w:val="28"/>
          <w:szCs w:val="28"/>
        </w:rPr>
        <w:t xml:space="preserve">, which </w:t>
      </w:r>
      <w:r w:rsidR="00C82004" w:rsidRPr="00E146C5">
        <w:rPr>
          <w:rFonts w:ascii="Times New Roman" w:hAnsi="Times New Roman"/>
          <w:sz w:val="28"/>
          <w:szCs w:val="28"/>
        </w:rPr>
        <w:t>results</w:t>
      </w:r>
      <w:r w:rsidR="007A0EEC" w:rsidRPr="00E146C5">
        <w:rPr>
          <w:rFonts w:ascii="Times New Roman" w:hAnsi="Times New Roman"/>
          <w:sz w:val="28"/>
          <w:szCs w:val="28"/>
        </w:rPr>
        <w:t xml:space="preserve"> in </w:t>
      </w:r>
      <w:proofErr w:type="spellStart"/>
      <w:r w:rsidR="007A0EEC" w:rsidRPr="00E146C5">
        <w:rPr>
          <w:rFonts w:ascii="Times New Roman" w:hAnsi="Times New Roman"/>
          <w:sz w:val="28"/>
          <w:szCs w:val="28"/>
        </w:rPr>
        <w:t>actin</w:t>
      </w:r>
      <w:proofErr w:type="spellEnd"/>
      <w:r w:rsidR="007A0EEC" w:rsidRPr="00E14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0EEC" w:rsidRPr="00E146C5">
        <w:rPr>
          <w:rFonts w:ascii="Times New Roman" w:hAnsi="Times New Roman"/>
          <w:sz w:val="28"/>
          <w:szCs w:val="28"/>
        </w:rPr>
        <w:t>cytoskeletal</w:t>
      </w:r>
      <w:proofErr w:type="spellEnd"/>
      <w:r w:rsidR="007A0EEC" w:rsidRPr="00E146C5">
        <w:rPr>
          <w:rFonts w:ascii="Times New Roman" w:hAnsi="Times New Roman"/>
          <w:sz w:val="28"/>
          <w:szCs w:val="28"/>
        </w:rPr>
        <w:t xml:space="preserve"> rearrangement and GAS internalization (</w:t>
      </w:r>
      <w:proofErr w:type="spellStart"/>
      <w:r w:rsidR="0083329E" w:rsidRPr="00E146C5">
        <w:rPr>
          <w:rFonts w:ascii="Times New Roman" w:hAnsi="Times New Roman"/>
          <w:sz w:val="28"/>
          <w:szCs w:val="28"/>
        </w:rPr>
        <w:fldChar w:fldCharType="begin"/>
      </w:r>
      <w:r w:rsidR="0036551A" w:rsidRPr="00E146C5">
        <w:rPr>
          <w:rFonts w:ascii="Times New Roman" w:hAnsi="Times New Roman"/>
          <w:sz w:val="28"/>
          <w:szCs w:val="28"/>
        </w:rPr>
        <w:instrText>HYPERLINK "http://onlinelibrary.wiley.com/doi/10.1111/j.1462-5822.2008.01225.x/full" \l "b19" \o "Link to bibliographic citation"</w:instrText>
      </w:r>
      <w:r w:rsidR="0083329E" w:rsidRPr="00E146C5">
        <w:rPr>
          <w:rFonts w:ascii="Times New Roman" w:hAnsi="Times New Roman"/>
          <w:sz w:val="28"/>
          <w:szCs w:val="28"/>
        </w:rPr>
        <w:fldChar w:fldCharType="separate"/>
      </w:r>
      <w:r w:rsidR="007A0EEC" w:rsidRPr="00E146C5">
        <w:rPr>
          <w:rFonts w:ascii="Times New Roman" w:hAnsi="Times New Roman"/>
          <w:sz w:val="28"/>
          <w:szCs w:val="28"/>
        </w:rPr>
        <w:t>Purushothaman</w:t>
      </w:r>
      <w:proofErr w:type="spellEnd"/>
      <w:r w:rsidR="007A0EEC" w:rsidRPr="00E146C5">
        <w:rPr>
          <w:rFonts w:ascii="Times New Roman" w:hAnsi="Times New Roman"/>
          <w:sz w:val="28"/>
          <w:szCs w:val="28"/>
        </w:rPr>
        <w:t xml:space="preserve"> et al., 2003</w:t>
      </w:r>
      <w:r w:rsidR="0083329E" w:rsidRPr="00E146C5">
        <w:rPr>
          <w:rFonts w:ascii="Times New Roman" w:hAnsi="Times New Roman"/>
          <w:sz w:val="28"/>
          <w:szCs w:val="28"/>
        </w:rPr>
        <w:fldChar w:fldCharType="end"/>
      </w:r>
      <w:r w:rsidR="003A12AC" w:rsidRPr="00E146C5">
        <w:rPr>
          <w:rFonts w:ascii="Times New Roman" w:hAnsi="Times New Roman"/>
          <w:sz w:val="28"/>
          <w:szCs w:val="28"/>
        </w:rPr>
        <w:t>)</w:t>
      </w:r>
      <w:r w:rsidR="00436783" w:rsidRPr="00E146C5">
        <w:rPr>
          <w:rFonts w:ascii="Times New Roman" w:hAnsi="Times New Roman"/>
          <w:sz w:val="28"/>
          <w:szCs w:val="28"/>
        </w:rPr>
        <w:t>. The binding</w:t>
      </w:r>
      <w:r w:rsidR="007A0EEC" w:rsidRPr="00E146C5">
        <w:rPr>
          <w:rFonts w:ascii="Times New Roman" w:hAnsi="Times New Roman"/>
          <w:sz w:val="28"/>
          <w:szCs w:val="28"/>
        </w:rPr>
        <w:t xml:space="preserve"> of GA</w:t>
      </w:r>
      <w:r w:rsidR="00436783" w:rsidRPr="00E146C5">
        <w:rPr>
          <w:rFonts w:ascii="Times New Roman" w:hAnsi="Times New Roman"/>
          <w:sz w:val="28"/>
          <w:szCs w:val="28"/>
        </w:rPr>
        <w:t xml:space="preserve">S with </w:t>
      </w:r>
      <w:proofErr w:type="spellStart"/>
      <w:r w:rsidR="00436783" w:rsidRPr="00E146C5">
        <w:rPr>
          <w:rFonts w:ascii="Times New Roman" w:hAnsi="Times New Roman"/>
          <w:sz w:val="28"/>
          <w:szCs w:val="28"/>
        </w:rPr>
        <w:t>integrin</w:t>
      </w:r>
      <w:proofErr w:type="spellEnd"/>
      <w:r w:rsidR="00436783" w:rsidRPr="00E146C5">
        <w:rPr>
          <w:rFonts w:ascii="Times New Roman" w:hAnsi="Times New Roman"/>
          <w:sz w:val="28"/>
          <w:szCs w:val="28"/>
        </w:rPr>
        <w:t xml:space="preserve">-bound Fn leads to </w:t>
      </w:r>
      <w:proofErr w:type="spellStart"/>
      <w:r w:rsidR="00436783" w:rsidRPr="00E146C5">
        <w:rPr>
          <w:rFonts w:ascii="Times New Roman" w:hAnsi="Times New Roman"/>
          <w:sz w:val="28"/>
          <w:szCs w:val="28"/>
        </w:rPr>
        <w:t>upregulation</w:t>
      </w:r>
      <w:proofErr w:type="spellEnd"/>
      <w:r w:rsidR="00436783" w:rsidRPr="00E146C5">
        <w:rPr>
          <w:rFonts w:ascii="Times New Roman" w:hAnsi="Times New Roman"/>
          <w:sz w:val="28"/>
          <w:szCs w:val="28"/>
        </w:rPr>
        <w:t xml:space="preserve"> of</w:t>
      </w:r>
      <w:r w:rsidR="007A0EEC" w:rsidRPr="00E146C5">
        <w:rPr>
          <w:rFonts w:ascii="Times New Roman" w:hAnsi="Times New Roman"/>
          <w:sz w:val="28"/>
          <w:szCs w:val="28"/>
        </w:rPr>
        <w:t xml:space="preserve"> growth fact</w:t>
      </w:r>
      <w:r w:rsidR="00436783" w:rsidRPr="00E146C5">
        <w:rPr>
          <w:rFonts w:ascii="Times New Roman" w:hAnsi="Times New Roman"/>
          <w:sz w:val="28"/>
          <w:szCs w:val="28"/>
        </w:rPr>
        <w:t>or β1, which in turn triggers</w:t>
      </w:r>
      <w:r w:rsidR="007A0EEC" w:rsidRPr="00E146C5">
        <w:rPr>
          <w:rFonts w:ascii="Times New Roman" w:hAnsi="Times New Roman"/>
          <w:sz w:val="28"/>
          <w:szCs w:val="28"/>
        </w:rPr>
        <w:t xml:space="preserve"> cell surface expression of </w:t>
      </w:r>
      <w:r w:rsidR="00244A07" w:rsidRPr="00E146C5">
        <w:rPr>
          <w:rFonts w:ascii="Times New Roman" w:hAnsi="Times New Roman"/>
          <w:noProof/>
          <w:sz w:val="28"/>
          <w:szCs w:val="28"/>
          <w:lang w:eastAsia="en-GB"/>
        </w:rPr>
        <w:drawing>
          <wp:inline distT="0" distB="0" distL="0" distR="0">
            <wp:extent cx="85725" cy="76200"/>
            <wp:effectExtent l="19050" t="0" r="9525" b="0"/>
            <wp:docPr id="2" name="Picture 2" descr="0003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03b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0EEC" w:rsidRPr="00E146C5">
        <w:rPr>
          <w:rFonts w:ascii="Times New Roman" w:hAnsi="Times New Roman"/>
          <w:sz w:val="28"/>
          <w:szCs w:val="28"/>
        </w:rPr>
        <w:t xml:space="preserve">5 </w:t>
      </w:r>
      <w:proofErr w:type="spellStart"/>
      <w:r w:rsidR="007A0EEC" w:rsidRPr="00E146C5">
        <w:rPr>
          <w:rFonts w:ascii="Times New Roman" w:hAnsi="Times New Roman"/>
          <w:sz w:val="28"/>
          <w:szCs w:val="28"/>
        </w:rPr>
        <w:t>integrin</w:t>
      </w:r>
      <w:proofErr w:type="spellEnd"/>
      <w:r w:rsidR="007A0EEC" w:rsidRPr="00E146C5">
        <w:rPr>
          <w:rFonts w:ascii="Times New Roman" w:hAnsi="Times New Roman"/>
          <w:sz w:val="28"/>
          <w:szCs w:val="28"/>
        </w:rPr>
        <w:t xml:space="preserve"> and Fn, </w:t>
      </w:r>
      <w:r w:rsidR="00436783" w:rsidRPr="00E146C5">
        <w:rPr>
          <w:rFonts w:ascii="Times New Roman" w:hAnsi="Times New Roman"/>
          <w:sz w:val="28"/>
          <w:szCs w:val="28"/>
        </w:rPr>
        <w:t>this consequently makes</w:t>
      </w:r>
      <w:r w:rsidR="007A0EEC" w:rsidRPr="00E146C5">
        <w:rPr>
          <w:rFonts w:ascii="Times New Roman" w:hAnsi="Times New Roman"/>
          <w:sz w:val="28"/>
          <w:szCs w:val="28"/>
        </w:rPr>
        <w:t xml:space="preserve"> the cells better targets for streptococcal binding (</w:t>
      </w:r>
      <w:hyperlink r:id="rId13" w:anchor="b20" w:tooltip="Link to bibliographic citation" w:history="1">
        <w:r w:rsidR="007A0EEC" w:rsidRPr="00E146C5">
          <w:rPr>
            <w:rFonts w:ascii="Times New Roman" w:hAnsi="Times New Roman"/>
            <w:sz w:val="28"/>
            <w:szCs w:val="28"/>
          </w:rPr>
          <w:t>Wang et al., 2006</w:t>
        </w:r>
      </w:hyperlink>
      <w:r w:rsidR="007A0EEC" w:rsidRPr="00E146C5">
        <w:rPr>
          <w:rFonts w:ascii="Times New Roman" w:hAnsi="Times New Roman"/>
          <w:sz w:val="28"/>
          <w:szCs w:val="28"/>
        </w:rPr>
        <w:t xml:space="preserve">). </w:t>
      </w:r>
    </w:p>
    <w:p w:rsidR="00EC4013" w:rsidRPr="004A2F0B" w:rsidRDefault="00EC4013" w:rsidP="00436783">
      <w:pPr>
        <w:rPr>
          <w:rFonts w:ascii="Times New Roman" w:hAnsi="Times New Roman"/>
          <w:b/>
          <w:i/>
          <w:iCs/>
          <w:sz w:val="28"/>
          <w:szCs w:val="28"/>
        </w:rPr>
      </w:pPr>
      <w:r w:rsidRPr="004A2F0B">
        <w:rPr>
          <w:rFonts w:ascii="Times New Roman" w:hAnsi="Times New Roman"/>
          <w:b/>
          <w:i/>
          <w:iCs/>
          <w:sz w:val="28"/>
          <w:szCs w:val="28"/>
        </w:rPr>
        <w:t>Immune system avoidance</w:t>
      </w:r>
    </w:p>
    <w:p w:rsidR="00FE7AE2" w:rsidRPr="00162600" w:rsidRDefault="0065371D" w:rsidP="00162600">
      <w:pPr>
        <w:jc w:val="both"/>
        <w:rPr>
          <w:rFonts w:ascii="Times New Roman" w:hAnsi="Times New Roman"/>
          <w:sz w:val="28"/>
          <w:szCs w:val="28"/>
        </w:rPr>
      </w:pPr>
      <w:r w:rsidRPr="00162600">
        <w:rPr>
          <w:rFonts w:ascii="Times New Roman" w:hAnsi="Times New Roman"/>
          <w:sz w:val="28"/>
          <w:szCs w:val="28"/>
        </w:rPr>
        <w:t>For GAS to</w:t>
      </w:r>
      <w:r w:rsidR="00EC4013" w:rsidRPr="00162600">
        <w:rPr>
          <w:rFonts w:ascii="Times New Roman" w:hAnsi="Times New Roman"/>
          <w:sz w:val="28"/>
          <w:szCs w:val="28"/>
        </w:rPr>
        <w:t xml:space="preserve"> cause </w:t>
      </w:r>
      <w:proofErr w:type="spellStart"/>
      <w:r w:rsidR="00EC4013" w:rsidRPr="00162600">
        <w:rPr>
          <w:rFonts w:ascii="Times New Roman" w:hAnsi="Times New Roman"/>
          <w:sz w:val="28"/>
          <w:szCs w:val="28"/>
        </w:rPr>
        <w:t>pharyngitis</w:t>
      </w:r>
      <w:proofErr w:type="spellEnd"/>
      <w:r w:rsidR="00EC4013" w:rsidRPr="00162600">
        <w:rPr>
          <w:rFonts w:ascii="Times New Roman" w:hAnsi="Times New Roman"/>
          <w:sz w:val="28"/>
          <w:szCs w:val="28"/>
        </w:rPr>
        <w:t xml:space="preserve"> and</w:t>
      </w:r>
      <w:r w:rsidRPr="00162600">
        <w:rPr>
          <w:rFonts w:ascii="Times New Roman" w:hAnsi="Times New Roman"/>
          <w:sz w:val="28"/>
          <w:szCs w:val="28"/>
        </w:rPr>
        <w:t xml:space="preserve"> </w:t>
      </w:r>
      <w:r w:rsidR="001620D4" w:rsidRPr="00162600">
        <w:rPr>
          <w:rFonts w:ascii="Times New Roman" w:hAnsi="Times New Roman"/>
          <w:sz w:val="28"/>
          <w:szCs w:val="28"/>
        </w:rPr>
        <w:t xml:space="preserve">start the </w:t>
      </w:r>
      <w:r w:rsidRPr="00162600">
        <w:rPr>
          <w:rFonts w:ascii="Times New Roman" w:hAnsi="Times New Roman"/>
          <w:sz w:val="28"/>
          <w:szCs w:val="28"/>
        </w:rPr>
        <w:t xml:space="preserve">colonization </w:t>
      </w:r>
      <w:proofErr w:type="gramStart"/>
      <w:r w:rsidRPr="00162600">
        <w:rPr>
          <w:rFonts w:ascii="Times New Roman" w:hAnsi="Times New Roman"/>
          <w:sz w:val="28"/>
          <w:szCs w:val="28"/>
        </w:rPr>
        <w:t xml:space="preserve">of </w:t>
      </w:r>
      <w:r w:rsidR="001620D4" w:rsidRPr="00162600">
        <w:rPr>
          <w:rFonts w:ascii="Times New Roman" w:hAnsi="Times New Roman"/>
          <w:sz w:val="28"/>
          <w:szCs w:val="28"/>
        </w:rPr>
        <w:t xml:space="preserve"> the</w:t>
      </w:r>
      <w:proofErr w:type="gramEnd"/>
      <w:r w:rsidR="001620D4" w:rsidRPr="001626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620D4" w:rsidRPr="00162600">
        <w:rPr>
          <w:rFonts w:ascii="Times New Roman" w:hAnsi="Times New Roman"/>
          <w:sz w:val="28"/>
          <w:szCs w:val="28"/>
        </w:rPr>
        <w:t>oropharynx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</w:t>
      </w:r>
      <w:r w:rsidR="001620D4" w:rsidRPr="00162600">
        <w:rPr>
          <w:rFonts w:ascii="Times New Roman" w:hAnsi="Times New Roman"/>
          <w:sz w:val="28"/>
          <w:szCs w:val="28"/>
        </w:rPr>
        <w:t>the host innate immune response must be overcome</w:t>
      </w:r>
      <w:r w:rsidRPr="00162600">
        <w:rPr>
          <w:rFonts w:ascii="Times New Roman" w:hAnsi="Times New Roman"/>
          <w:sz w:val="28"/>
          <w:szCs w:val="28"/>
        </w:rPr>
        <w:t xml:space="preserve"> for a</w:t>
      </w:r>
      <w:r w:rsidR="00EC4013" w:rsidRPr="00162600">
        <w:rPr>
          <w:rFonts w:ascii="Times New Roman" w:hAnsi="Times New Roman"/>
          <w:sz w:val="28"/>
          <w:szCs w:val="28"/>
        </w:rPr>
        <w:t xml:space="preserve"> periods of time (</w:t>
      </w:r>
      <w:proofErr w:type="spellStart"/>
      <w:r w:rsidR="00EC4013" w:rsidRPr="00162600">
        <w:rPr>
          <w:rFonts w:ascii="Times New Roman" w:hAnsi="Times New Roman"/>
          <w:sz w:val="28"/>
          <w:szCs w:val="28"/>
        </w:rPr>
        <w:t>Ashbaugh</w:t>
      </w:r>
      <w:proofErr w:type="spellEnd"/>
      <w:r w:rsidR="00EC4013" w:rsidRPr="00162600">
        <w:rPr>
          <w:rFonts w:ascii="Times New Roman" w:hAnsi="Times New Roman"/>
          <w:sz w:val="28"/>
          <w:szCs w:val="28"/>
        </w:rPr>
        <w:t xml:space="preserve"> </w:t>
      </w:r>
      <w:r w:rsidR="00EC4013" w:rsidRPr="00162600">
        <w:rPr>
          <w:rFonts w:ascii="Times New Roman" w:hAnsi="Times New Roman"/>
          <w:i/>
          <w:iCs/>
          <w:sz w:val="28"/>
          <w:szCs w:val="28"/>
        </w:rPr>
        <w:t>et al</w:t>
      </w:r>
      <w:r w:rsidR="00EC4013" w:rsidRPr="00162600">
        <w:rPr>
          <w:rFonts w:ascii="Times New Roman" w:hAnsi="Times New Roman"/>
          <w:sz w:val="28"/>
          <w:szCs w:val="28"/>
        </w:rPr>
        <w:t xml:space="preserve">., 2000; </w:t>
      </w:r>
      <w:proofErr w:type="spellStart"/>
      <w:r w:rsidR="00EC4013" w:rsidRPr="00162600">
        <w:rPr>
          <w:rFonts w:ascii="Times New Roman" w:hAnsi="Times New Roman"/>
          <w:sz w:val="28"/>
          <w:szCs w:val="28"/>
        </w:rPr>
        <w:t>Virtaneva</w:t>
      </w:r>
      <w:proofErr w:type="spellEnd"/>
      <w:r w:rsidR="00EC4013" w:rsidRPr="00162600">
        <w:rPr>
          <w:rFonts w:ascii="Times New Roman" w:hAnsi="Times New Roman"/>
          <w:sz w:val="28"/>
          <w:szCs w:val="28"/>
        </w:rPr>
        <w:t xml:space="preserve"> </w:t>
      </w:r>
      <w:r w:rsidR="00EC4013" w:rsidRPr="00162600">
        <w:rPr>
          <w:rFonts w:ascii="Times New Roman" w:hAnsi="Times New Roman"/>
          <w:i/>
          <w:iCs/>
          <w:sz w:val="28"/>
          <w:szCs w:val="28"/>
        </w:rPr>
        <w:t>et al</w:t>
      </w:r>
      <w:r w:rsidRPr="00162600">
        <w:rPr>
          <w:rFonts w:ascii="Times New Roman" w:hAnsi="Times New Roman"/>
          <w:sz w:val="28"/>
          <w:szCs w:val="28"/>
        </w:rPr>
        <w:t>., 2005). GAS has modified several</w:t>
      </w:r>
      <w:r w:rsidR="00EC4013" w:rsidRPr="00162600">
        <w:rPr>
          <w:rFonts w:ascii="Times New Roman" w:hAnsi="Times New Roman"/>
          <w:sz w:val="28"/>
          <w:szCs w:val="28"/>
        </w:rPr>
        <w:t xml:space="preserve"> mechanisms for escaping the host innate immune re</w:t>
      </w:r>
      <w:r w:rsidR="0011290A" w:rsidRPr="00162600">
        <w:rPr>
          <w:rFonts w:ascii="Times New Roman" w:hAnsi="Times New Roman"/>
          <w:sz w:val="28"/>
          <w:szCs w:val="28"/>
        </w:rPr>
        <w:t>sponse as observed in</w:t>
      </w:r>
      <w:r w:rsidR="00EC4013" w:rsidRPr="00162600">
        <w:rPr>
          <w:rFonts w:ascii="Times New Roman" w:hAnsi="Times New Roman"/>
          <w:sz w:val="28"/>
          <w:szCs w:val="28"/>
        </w:rPr>
        <w:t xml:space="preserve"> M protein and </w:t>
      </w:r>
      <w:proofErr w:type="spellStart"/>
      <w:r w:rsidR="00EC4013" w:rsidRPr="00162600">
        <w:rPr>
          <w:rFonts w:ascii="Times New Roman" w:hAnsi="Times New Roman"/>
          <w:sz w:val="28"/>
          <w:szCs w:val="28"/>
        </w:rPr>
        <w:t>hyaluronic</w:t>
      </w:r>
      <w:proofErr w:type="spellEnd"/>
      <w:r w:rsidR="00EC4013" w:rsidRPr="00162600">
        <w:rPr>
          <w:rFonts w:ascii="Times New Roman" w:hAnsi="Times New Roman"/>
          <w:sz w:val="28"/>
          <w:szCs w:val="28"/>
        </w:rPr>
        <w:t xml:space="preserve"> acid capsule (Cunningham, 2000).  </w:t>
      </w:r>
      <w:r w:rsidR="0011290A" w:rsidRPr="00162600">
        <w:rPr>
          <w:rFonts w:ascii="Times New Roman" w:hAnsi="Times New Roman"/>
          <w:sz w:val="28"/>
          <w:szCs w:val="28"/>
        </w:rPr>
        <w:t xml:space="preserve">There are other immune proteins which add to GAS </w:t>
      </w:r>
      <w:proofErr w:type="spellStart"/>
      <w:r w:rsidR="0011290A" w:rsidRPr="00162600">
        <w:rPr>
          <w:rFonts w:ascii="Times New Roman" w:hAnsi="Times New Roman"/>
          <w:sz w:val="28"/>
          <w:szCs w:val="28"/>
        </w:rPr>
        <w:t>pharyngitis</w:t>
      </w:r>
      <w:proofErr w:type="spellEnd"/>
      <w:r w:rsidR="00EC4013" w:rsidRPr="00162600">
        <w:rPr>
          <w:rFonts w:ascii="Times New Roman" w:hAnsi="Times New Roman"/>
          <w:sz w:val="28"/>
          <w:szCs w:val="28"/>
        </w:rPr>
        <w:t xml:space="preserve"> </w:t>
      </w:r>
      <w:r w:rsidR="0011290A" w:rsidRPr="00162600">
        <w:rPr>
          <w:rFonts w:ascii="Times New Roman" w:hAnsi="Times New Roman"/>
          <w:sz w:val="28"/>
          <w:szCs w:val="28"/>
        </w:rPr>
        <w:t>such as</w:t>
      </w:r>
      <w:r w:rsidR="00EC4013" w:rsidRPr="00162600">
        <w:rPr>
          <w:rFonts w:ascii="Times New Roman" w:hAnsi="Times New Roman"/>
          <w:sz w:val="28"/>
          <w:szCs w:val="28"/>
        </w:rPr>
        <w:t xml:space="preserve"> streptococcal inhibitor of complement (Sic)</w:t>
      </w:r>
      <w:r w:rsidR="0011290A" w:rsidRPr="00162600">
        <w:rPr>
          <w:rFonts w:ascii="Times New Roman" w:hAnsi="Times New Roman"/>
          <w:sz w:val="28"/>
          <w:szCs w:val="28"/>
        </w:rPr>
        <w:t>, and</w:t>
      </w:r>
      <w:r w:rsidR="00EC4013" w:rsidRPr="00162600">
        <w:rPr>
          <w:rFonts w:ascii="Times New Roman" w:hAnsi="Times New Roman"/>
          <w:sz w:val="28"/>
          <w:szCs w:val="28"/>
        </w:rPr>
        <w:t xml:space="preserve"> secreted </w:t>
      </w:r>
      <w:proofErr w:type="spellStart"/>
      <w:proofErr w:type="gramStart"/>
      <w:r w:rsidR="00EC4013" w:rsidRPr="00162600">
        <w:rPr>
          <w:rFonts w:ascii="Times New Roman" w:hAnsi="Times New Roman"/>
          <w:sz w:val="28"/>
          <w:szCs w:val="28"/>
        </w:rPr>
        <w:t>DNases</w:t>
      </w:r>
      <w:proofErr w:type="spellEnd"/>
      <w:r w:rsidR="00EC4013" w:rsidRPr="00162600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EC4013" w:rsidRPr="001626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4013" w:rsidRPr="00162600">
        <w:rPr>
          <w:rFonts w:ascii="Times New Roman" w:hAnsi="Times New Roman"/>
          <w:sz w:val="28"/>
          <w:szCs w:val="28"/>
        </w:rPr>
        <w:t>ScpA</w:t>
      </w:r>
      <w:proofErr w:type="spellEnd"/>
      <w:r w:rsidR="00EC4013" w:rsidRPr="00162600">
        <w:rPr>
          <w:rFonts w:ascii="Times New Roman" w:hAnsi="Times New Roman"/>
          <w:sz w:val="28"/>
          <w:szCs w:val="28"/>
        </w:rPr>
        <w:t xml:space="preserve"> is a cell surface serine protease that specifically cleaves C5a, thereby decreasing C5apolymorphonuclear (PMN) </w:t>
      </w:r>
      <w:proofErr w:type="spellStart"/>
      <w:r w:rsidR="00EC4013" w:rsidRPr="00162600">
        <w:rPr>
          <w:rFonts w:ascii="Times New Roman" w:hAnsi="Times New Roman"/>
          <w:sz w:val="28"/>
          <w:szCs w:val="28"/>
        </w:rPr>
        <w:t>leucocyte</w:t>
      </w:r>
      <w:proofErr w:type="spellEnd"/>
      <w:r w:rsidR="00EC4013" w:rsidRPr="00162600">
        <w:rPr>
          <w:rFonts w:ascii="Times New Roman" w:hAnsi="Times New Roman"/>
          <w:sz w:val="28"/>
          <w:szCs w:val="28"/>
        </w:rPr>
        <w:t xml:space="preserve"> binding and subsequent PMN recruitment (Brown </w:t>
      </w:r>
      <w:r w:rsidR="00EC4013" w:rsidRPr="00162600">
        <w:rPr>
          <w:rFonts w:ascii="Times New Roman" w:hAnsi="Times New Roman"/>
          <w:i/>
          <w:iCs/>
          <w:sz w:val="28"/>
          <w:szCs w:val="28"/>
        </w:rPr>
        <w:t>et al</w:t>
      </w:r>
      <w:r w:rsidR="0011290A" w:rsidRPr="00162600">
        <w:rPr>
          <w:rFonts w:ascii="Times New Roman" w:hAnsi="Times New Roman"/>
          <w:sz w:val="28"/>
          <w:szCs w:val="28"/>
        </w:rPr>
        <w:t xml:space="preserve">., 2005). Sic is a </w:t>
      </w:r>
      <w:r w:rsidR="00EC4013" w:rsidRPr="00162600">
        <w:rPr>
          <w:rFonts w:ascii="Times New Roman" w:hAnsi="Times New Roman"/>
          <w:sz w:val="28"/>
          <w:szCs w:val="28"/>
        </w:rPr>
        <w:t>protein</w:t>
      </w:r>
      <w:r w:rsidR="0011290A" w:rsidRPr="00162600">
        <w:rPr>
          <w:rFonts w:ascii="Times New Roman" w:hAnsi="Times New Roman"/>
          <w:sz w:val="28"/>
          <w:szCs w:val="28"/>
        </w:rPr>
        <w:t xml:space="preserve"> secr</w:t>
      </w:r>
      <w:r w:rsidR="00E41B55" w:rsidRPr="00162600">
        <w:rPr>
          <w:rFonts w:ascii="Times New Roman" w:hAnsi="Times New Roman"/>
          <w:sz w:val="28"/>
          <w:szCs w:val="28"/>
        </w:rPr>
        <w:t>eted to produce</w:t>
      </w:r>
      <w:r w:rsidR="00EC4013" w:rsidRPr="00162600">
        <w:rPr>
          <w:rFonts w:ascii="Times New Roman" w:hAnsi="Times New Roman"/>
          <w:sz w:val="28"/>
          <w:szCs w:val="28"/>
        </w:rPr>
        <w:t xml:space="preserve"> protean eff</w:t>
      </w:r>
      <w:r w:rsidR="00E41B55" w:rsidRPr="00162600">
        <w:rPr>
          <w:rFonts w:ascii="Times New Roman" w:hAnsi="Times New Roman"/>
          <w:sz w:val="28"/>
          <w:szCs w:val="28"/>
        </w:rPr>
        <w:t xml:space="preserve">ects on host immunity at the back of </w:t>
      </w:r>
      <w:proofErr w:type="gramStart"/>
      <w:r w:rsidR="00E41B55" w:rsidRPr="00162600">
        <w:rPr>
          <w:rFonts w:ascii="Times New Roman" w:hAnsi="Times New Roman"/>
          <w:sz w:val="28"/>
          <w:szCs w:val="28"/>
        </w:rPr>
        <w:t>pharynx.</w:t>
      </w:r>
      <w:proofErr w:type="gramEnd"/>
      <w:r w:rsidR="00E41B55" w:rsidRPr="00162600">
        <w:rPr>
          <w:rFonts w:ascii="Times New Roman" w:hAnsi="Times New Roman"/>
          <w:sz w:val="28"/>
          <w:szCs w:val="28"/>
        </w:rPr>
        <w:t xml:space="preserve"> In the course of </w:t>
      </w:r>
      <w:proofErr w:type="spellStart"/>
      <w:r w:rsidR="00E41B55" w:rsidRPr="00162600">
        <w:rPr>
          <w:rFonts w:ascii="Times New Roman" w:hAnsi="Times New Roman"/>
          <w:sz w:val="28"/>
          <w:szCs w:val="28"/>
        </w:rPr>
        <w:t>pharyngitis</w:t>
      </w:r>
      <w:proofErr w:type="spellEnd"/>
      <w:r w:rsidR="00E41B55" w:rsidRPr="00162600">
        <w:rPr>
          <w:rFonts w:ascii="Times New Roman" w:hAnsi="Times New Roman"/>
          <w:sz w:val="28"/>
          <w:szCs w:val="28"/>
        </w:rPr>
        <w:t xml:space="preserve">, </w:t>
      </w:r>
      <w:r w:rsidR="00B37EAE" w:rsidRPr="00162600">
        <w:rPr>
          <w:rFonts w:ascii="Times New Roman" w:hAnsi="Times New Roman"/>
          <w:sz w:val="28"/>
          <w:szCs w:val="28"/>
        </w:rPr>
        <w:t xml:space="preserve">the gene that encodes </w:t>
      </w:r>
      <w:r w:rsidR="00E41B55" w:rsidRPr="00162600">
        <w:rPr>
          <w:rFonts w:ascii="Times New Roman" w:hAnsi="Times New Roman"/>
          <w:sz w:val="28"/>
          <w:szCs w:val="28"/>
        </w:rPr>
        <w:t xml:space="preserve">Sic </w:t>
      </w:r>
      <w:r w:rsidR="00B37EAE" w:rsidRPr="00162600">
        <w:rPr>
          <w:rFonts w:ascii="Times New Roman" w:hAnsi="Times New Roman"/>
          <w:sz w:val="28"/>
          <w:szCs w:val="28"/>
        </w:rPr>
        <w:t>i</w:t>
      </w:r>
      <w:r w:rsidR="00E41B55" w:rsidRPr="00162600">
        <w:rPr>
          <w:rFonts w:ascii="Times New Roman" w:hAnsi="Times New Roman"/>
          <w:sz w:val="28"/>
          <w:szCs w:val="28"/>
        </w:rPr>
        <w:t>s</w:t>
      </w:r>
      <w:r w:rsidR="00EC4013" w:rsidRPr="00162600">
        <w:rPr>
          <w:rFonts w:ascii="Times New Roman" w:hAnsi="Times New Roman"/>
          <w:sz w:val="28"/>
          <w:szCs w:val="28"/>
        </w:rPr>
        <w:t xml:space="preserve"> </w:t>
      </w:r>
      <w:r w:rsidR="00E41B55" w:rsidRPr="00162600">
        <w:rPr>
          <w:rFonts w:ascii="Times New Roman" w:hAnsi="Times New Roman"/>
          <w:sz w:val="28"/>
          <w:szCs w:val="28"/>
        </w:rPr>
        <w:t xml:space="preserve">quickly </w:t>
      </w:r>
      <w:proofErr w:type="spellStart"/>
      <w:r w:rsidR="00E41B55" w:rsidRPr="00162600">
        <w:rPr>
          <w:rFonts w:ascii="Times New Roman" w:hAnsi="Times New Roman"/>
          <w:sz w:val="28"/>
          <w:szCs w:val="28"/>
        </w:rPr>
        <w:t>upregulated</w:t>
      </w:r>
      <w:proofErr w:type="spellEnd"/>
      <w:r w:rsidR="00EC4013" w:rsidRPr="0016260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EC4013" w:rsidRPr="00162600">
        <w:rPr>
          <w:rFonts w:ascii="Times New Roman" w:hAnsi="Times New Roman"/>
          <w:sz w:val="28"/>
          <w:szCs w:val="28"/>
        </w:rPr>
        <w:t>Virtaneva</w:t>
      </w:r>
      <w:proofErr w:type="spellEnd"/>
      <w:r w:rsidR="00EC4013" w:rsidRPr="00162600">
        <w:rPr>
          <w:rFonts w:ascii="Times New Roman" w:hAnsi="Times New Roman"/>
          <w:sz w:val="28"/>
          <w:szCs w:val="28"/>
        </w:rPr>
        <w:t xml:space="preserve"> </w:t>
      </w:r>
      <w:r w:rsidR="00EC4013" w:rsidRPr="00162600">
        <w:rPr>
          <w:rFonts w:ascii="Times New Roman" w:hAnsi="Times New Roman"/>
          <w:i/>
          <w:iCs/>
          <w:sz w:val="28"/>
          <w:szCs w:val="28"/>
        </w:rPr>
        <w:t>et al</w:t>
      </w:r>
      <w:r w:rsidR="00EC4013" w:rsidRPr="00162600">
        <w:rPr>
          <w:rFonts w:ascii="Times New Roman" w:hAnsi="Times New Roman"/>
          <w:sz w:val="28"/>
          <w:szCs w:val="28"/>
        </w:rPr>
        <w:t xml:space="preserve">., </w:t>
      </w:r>
      <w:r w:rsidR="00B76593" w:rsidRPr="00162600">
        <w:rPr>
          <w:rFonts w:ascii="Times New Roman" w:hAnsi="Times New Roman"/>
          <w:sz w:val="28"/>
          <w:szCs w:val="28"/>
        </w:rPr>
        <w:t xml:space="preserve">2005). In </w:t>
      </w:r>
      <w:r w:rsidR="00B76593" w:rsidRPr="00162600">
        <w:rPr>
          <w:rFonts w:ascii="Times New Roman" w:hAnsi="Times New Roman"/>
          <w:sz w:val="28"/>
          <w:szCs w:val="28"/>
        </w:rPr>
        <w:lastRenderedPageBreak/>
        <w:t>additio</w:t>
      </w:r>
      <w:r w:rsidR="00F91E6A" w:rsidRPr="00162600">
        <w:rPr>
          <w:rFonts w:ascii="Times New Roman" w:hAnsi="Times New Roman"/>
          <w:sz w:val="28"/>
          <w:szCs w:val="28"/>
        </w:rPr>
        <w:t>n to preventing</w:t>
      </w:r>
      <w:r w:rsidR="00EC4013" w:rsidRPr="00162600">
        <w:rPr>
          <w:rFonts w:ascii="Times New Roman" w:hAnsi="Times New Roman"/>
          <w:sz w:val="28"/>
          <w:szCs w:val="28"/>
        </w:rPr>
        <w:t xml:space="preserve"> the complement membran</w:t>
      </w:r>
      <w:r w:rsidR="00B76593" w:rsidRPr="00162600">
        <w:rPr>
          <w:rFonts w:ascii="Times New Roman" w:hAnsi="Times New Roman"/>
          <w:sz w:val="28"/>
          <w:szCs w:val="28"/>
        </w:rPr>
        <w:t xml:space="preserve">e attack complex, Sic gets involved with </w:t>
      </w:r>
      <w:r w:rsidR="00EC4013" w:rsidRPr="00162600">
        <w:rPr>
          <w:rFonts w:ascii="Times New Roman" w:hAnsi="Times New Roman"/>
          <w:sz w:val="28"/>
          <w:szCs w:val="28"/>
        </w:rPr>
        <w:t xml:space="preserve">pharyngeal immune defence </w:t>
      </w:r>
      <w:r w:rsidR="00B76593" w:rsidRPr="00162600">
        <w:rPr>
          <w:rFonts w:ascii="Times New Roman" w:hAnsi="Times New Roman"/>
          <w:sz w:val="28"/>
          <w:szCs w:val="28"/>
        </w:rPr>
        <w:t xml:space="preserve">function </w:t>
      </w:r>
      <w:r w:rsidR="00F91E6A" w:rsidRPr="00162600">
        <w:rPr>
          <w:rFonts w:ascii="Times New Roman" w:hAnsi="Times New Roman"/>
          <w:sz w:val="28"/>
          <w:szCs w:val="28"/>
        </w:rPr>
        <w:t>such as</w:t>
      </w:r>
      <w:r w:rsidR="00B76593" w:rsidRPr="001626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76593" w:rsidRPr="00162600">
        <w:rPr>
          <w:rFonts w:ascii="Times New Roman" w:hAnsi="Times New Roman"/>
          <w:sz w:val="28"/>
          <w:szCs w:val="28"/>
        </w:rPr>
        <w:t>lysozyme</w:t>
      </w:r>
      <w:proofErr w:type="spellEnd"/>
      <w:r w:rsidR="00B76593" w:rsidRPr="00162600">
        <w:rPr>
          <w:rFonts w:ascii="Times New Roman" w:hAnsi="Times New Roman"/>
          <w:sz w:val="28"/>
          <w:szCs w:val="28"/>
        </w:rPr>
        <w:t>, b-</w:t>
      </w:r>
      <w:proofErr w:type="spellStart"/>
      <w:r w:rsidR="00B76593" w:rsidRPr="00162600">
        <w:rPr>
          <w:rFonts w:ascii="Times New Roman" w:hAnsi="Times New Roman"/>
          <w:sz w:val="28"/>
          <w:szCs w:val="28"/>
        </w:rPr>
        <w:t>defensins</w:t>
      </w:r>
      <w:proofErr w:type="spellEnd"/>
      <w:r w:rsidR="00B76593" w:rsidRPr="00162600">
        <w:rPr>
          <w:rFonts w:ascii="Times New Roman" w:hAnsi="Times New Roman"/>
          <w:sz w:val="28"/>
          <w:szCs w:val="28"/>
        </w:rPr>
        <w:t>,</w:t>
      </w:r>
      <w:r w:rsidR="00EC4013" w:rsidRPr="00162600">
        <w:rPr>
          <w:rFonts w:ascii="Times New Roman" w:hAnsi="Times New Roman"/>
          <w:sz w:val="28"/>
          <w:szCs w:val="28"/>
        </w:rPr>
        <w:t xml:space="preserve"> and the </w:t>
      </w:r>
      <w:proofErr w:type="spellStart"/>
      <w:r w:rsidR="00EC4013" w:rsidRPr="00162600">
        <w:rPr>
          <w:rFonts w:ascii="Times New Roman" w:hAnsi="Times New Roman"/>
          <w:sz w:val="28"/>
          <w:szCs w:val="28"/>
        </w:rPr>
        <w:t>cathelicidin</w:t>
      </w:r>
      <w:proofErr w:type="spellEnd"/>
      <w:r w:rsidR="00EC4013" w:rsidRPr="00162600">
        <w:rPr>
          <w:rFonts w:ascii="Times New Roman" w:hAnsi="Times New Roman"/>
          <w:sz w:val="28"/>
          <w:szCs w:val="28"/>
        </w:rPr>
        <w:t xml:space="preserve"> LL-37. </w:t>
      </w:r>
      <w:r w:rsidR="00B76593" w:rsidRPr="00162600">
        <w:rPr>
          <w:rFonts w:ascii="Times New Roman" w:hAnsi="Times New Roman"/>
          <w:sz w:val="28"/>
          <w:szCs w:val="28"/>
        </w:rPr>
        <w:t xml:space="preserve">Due to the interaction of Sic with proteins of </w:t>
      </w:r>
      <w:r w:rsidR="00F91E6A" w:rsidRPr="00162600">
        <w:rPr>
          <w:rFonts w:ascii="Times New Roman" w:hAnsi="Times New Roman"/>
          <w:sz w:val="28"/>
          <w:szCs w:val="28"/>
        </w:rPr>
        <w:t>the immune system, the b</w:t>
      </w:r>
      <w:r w:rsidR="00B76593" w:rsidRPr="00162600">
        <w:rPr>
          <w:rFonts w:ascii="Times New Roman" w:hAnsi="Times New Roman"/>
          <w:sz w:val="28"/>
          <w:szCs w:val="28"/>
        </w:rPr>
        <w:t>actericidal activity against GAS</w:t>
      </w:r>
      <w:r w:rsidR="00F91E6A" w:rsidRPr="00162600">
        <w:rPr>
          <w:rFonts w:ascii="Times New Roman" w:hAnsi="Times New Roman"/>
          <w:sz w:val="28"/>
          <w:szCs w:val="28"/>
        </w:rPr>
        <w:t xml:space="preserve"> is strongly reduced.</w:t>
      </w:r>
      <w:r w:rsidR="00EC4013" w:rsidRPr="00162600">
        <w:rPr>
          <w:rFonts w:ascii="Times New Roman" w:hAnsi="Times New Roman"/>
          <w:sz w:val="28"/>
          <w:szCs w:val="28"/>
        </w:rPr>
        <w:t xml:space="preserve"> </w:t>
      </w:r>
      <w:r w:rsidR="00EC4013" w:rsidRPr="00162600">
        <w:rPr>
          <w:rFonts w:ascii="Times New Roman" w:hAnsi="Times New Roman"/>
          <w:sz w:val="28"/>
          <w:szCs w:val="28"/>
        </w:rPr>
        <w:br/>
      </w:r>
    </w:p>
    <w:p w:rsidR="00F05FEB" w:rsidRPr="00EC4013" w:rsidRDefault="00EC4013" w:rsidP="00EC401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REFERENCES </w:t>
      </w:r>
    </w:p>
    <w:p w:rsidR="00F05FEB" w:rsidRPr="00162600" w:rsidRDefault="00BF3695" w:rsidP="00920A91">
      <w:pPr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162600">
        <w:rPr>
          <w:rFonts w:ascii="Times New Roman" w:hAnsi="Times New Roman"/>
          <w:sz w:val="28"/>
          <w:szCs w:val="28"/>
        </w:rPr>
        <w:t>Ashbaugh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C. D., T. J. Moser, M. H. Shearer, G. L. White, R. C. Kennedy, and M. R. </w:t>
      </w:r>
      <w:proofErr w:type="spellStart"/>
      <w:r w:rsidRPr="00162600">
        <w:rPr>
          <w:rFonts w:ascii="Times New Roman" w:hAnsi="Times New Roman"/>
          <w:sz w:val="28"/>
          <w:szCs w:val="28"/>
        </w:rPr>
        <w:t>Wessel</w:t>
      </w:r>
      <w:proofErr w:type="spellEnd"/>
      <w:r w:rsidRPr="00162600">
        <w:rPr>
          <w:rFonts w:ascii="Times New Roman" w:hAnsi="Times New Roman"/>
          <w:b/>
          <w:bCs/>
          <w:sz w:val="28"/>
          <w:szCs w:val="28"/>
        </w:rPr>
        <w:t>.</w:t>
      </w:r>
      <w:proofErr w:type="gramEnd"/>
      <w:r w:rsidRPr="00162600">
        <w:rPr>
          <w:rFonts w:ascii="Times New Roman" w:hAnsi="Times New Roman"/>
          <w:sz w:val="28"/>
          <w:szCs w:val="28"/>
        </w:rPr>
        <w:t xml:space="preserve"> 2000. Bacterial determinants of persistent throat colonization and the associated immune response in a primate model of human group </w:t>
      </w:r>
      <w:proofErr w:type="gramStart"/>
      <w:r w:rsidRPr="00162600">
        <w:rPr>
          <w:rFonts w:ascii="Times New Roman" w:hAnsi="Times New Roman"/>
          <w:sz w:val="28"/>
          <w:szCs w:val="28"/>
        </w:rPr>
        <w:t>A</w:t>
      </w:r>
      <w:proofErr w:type="gramEnd"/>
      <w:r w:rsidRPr="00162600">
        <w:rPr>
          <w:rFonts w:ascii="Times New Roman" w:hAnsi="Times New Roman"/>
          <w:sz w:val="28"/>
          <w:szCs w:val="28"/>
        </w:rPr>
        <w:t xml:space="preserve"> streptococcal pharyngeal infection. </w:t>
      </w:r>
      <w:proofErr w:type="gramStart"/>
      <w:r w:rsidRPr="00162600">
        <w:rPr>
          <w:rFonts w:ascii="Times New Roman" w:hAnsi="Times New Roman"/>
          <w:sz w:val="28"/>
          <w:szCs w:val="28"/>
        </w:rPr>
        <w:t>Cell.</w:t>
      </w:r>
      <w:proofErr w:type="gramEnd"/>
      <w:r w:rsidRPr="0016260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62600">
        <w:rPr>
          <w:rFonts w:ascii="Times New Roman" w:hAnsi="Times New Roman"/>
          <w:sz w:val="28"/>
          <w:szCs w:val="28"/>
        </w:rPr>
        <w:t>Microbiol</w:t>
      </w:r>
      <w:proofErr w:type="spellEnd"/>
      <w:r w:rsidRPr="00162600">
        <w:rPr>
          <w:rFonts w:ascii="Times New Roman" w:hAnsi="Times New Roman"/>
          <w:sz w:val="28"/>
          <w:szCs w:val="28"/>
        </w:rPr>
        <w:t>.</w:t>
      </w:r>
      <w:proofErr w:type="gramEnd"/>
      <w:r w:rsidRPr="00162600">
        <w:rPr>
          <w:rFonts w:ascii="Times New Roman" w:hAnsi="Times New Roman"/>
          <w:sz w:val="28"/>
          <w:szCs w:val="28"/>
        </w:rPr>
        <w:t xml:space="preserve"> </w:t>
      </w:r>
      <w:r w:rsidRPr="00162600">
        <w:rPr>
          <w:rFonts w:ascii="Times New Roman" w:hAnsi="Times New Roman"/>
          <w:b/>
          <w:bCs/>
          <w:sz w:val="28"/>
          <w:szCs w:val="28"/>
        </w:rPr>
        <w:t>2:</w:t>
      </w:r>
      <w:r w:rsidRPr="00162600">
        <w:rPr>
          <w:rFonts w:ascii="Times New Roman" w:hAnsi="Times New Roman"/>
          <w:sz w:val="28"/>
          <w:szCs w:val="28"/>
        </w:rPr>
        <w:t>283-292.</w:t>
      </w:r>
    </w:p>
    <w:p w:rsidR="001518F9" w:rsidRPr="00162600" w:rsidRDefault="0090436A" w:rsidP="009106CE">
      <w:pPr>
        <w:rPr>
          <w:rFonts w:ascii="Times New Roman" w:hAnsi="Times New Roman"/>
          <w:color w:val="000000"/>
          <w:sz w:val="28"/>
          <w:szCs w:val="28"/>
        </w:rPr>
      </w:pPr>
      <w:r w:rsidRPr="00162600">
        <w:rPr>
          <w:rFonts w:ascii="Times New Roman" w:hAnsi="Times New Roman"/>
          <w:sz w:val="28"/>
          <w:szCs w:val="28"/>
        </w:rPr>
        <w:t xml:space="preserve">Edwards, A.M., </w:t>
      </w:r>
      <w:proofErr w:type="spellStart"/>
      <w:r w:rsidRPr="00162600">
        <w:rPr>
          <w:rFonts w:ascii="Times New Roman" w:hAnsi="Times New Roman"/>
          <w:sz w:val="28"/>
          <w:szCs w:val="28"/>
        </w:rPr>
        <w:t>Manetti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A.G., </w:t>
      </w:r>
      <w:proofErr w:type="spellStart"/>
      <w:r w:rsidRPr="00162600">
        <w:rPr>
          <w:rFonts w:ascii="Times New Roman" w:hAnsi="Times New Roman"/>
          <w:sz w:val="28"/>
          <w:szCs w:val="28"/>
        </w:rPr>
        <w:t>Falugi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F., </w:t>
      </w:r>
      <w:proofErr w:type="spellStart"/>
      <w:r w:rsidRPr="00162600">
        <w:rPr>
          <w:rFonts w:ascii="Times New Roman" w:hAnsi="Times New Roman"/>
          <w:sz w:val="28"/>
          <w:szCs w:val="28"/>
        </w:rPr>
        <w:t>Zingaretti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C., Capo, S., </w:t>
      </w:r>
      <w:proofErr w:type="spellStart"/>
      <w:r w:rsidRPr="00162600">
        <w:rPr>
          <w:rFonts w:ascii="Times New Roman" w:hAnsi="Times New Roman"/>
          <w:sz w:val="28"/>
          <w:szCs w:val="28"/>
        </w:rPr>
        <w:t>Buccato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S., </w:t>
      </w:r>
      <w:r w:rsidRPr="00162600">
        <w:rPr>
          <w:rFonts w:ascii="Times New Roman" w:hAnsi="Times New Roman"/>
          <w:i/>
          <w:iCs/>
          <w:sz w:val="28"/>
          <w:szCs w:val="28"/>
        </w:rPr>
        <w:t>et al.</w:t>
      </w:r>
      <w:r w:rsidRPr="00162600">
        <w:rPr>
          <w:rFonts w:ascii="Times New Roman" w:hAnsi="Times New Roman"/>
          <w:sz w:val="28"/>
          <w:szCs w:val="28"/>
        </w:rPr>
        <w:t xml:space="preserve"> (2008) Scavenger receptor gp340 aggregates group A streptococci by binding </w:t>
      </w:r>
      <w:proofErr w:type="spellStart"/>
      <w:r w:rsidRPr="00162600">
        <w:rPr>
          <w:rFonts w:ascii="Times New Roman" w:hAnsi="Times New Roman"/>
          <w:sz w:val="28"/>
          <w:szCs w:val="28"/>
        </w:rPr>
        <w:t>pili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. Mol </w:t>
      </w:r>
      <w:proofErr w:type="spellStart"/>
      <w:r w:rsidRPr="00162600">
        <w:rPr>
          <w:rFonts w:ascii="Times New Roman" w:hAnsi="Times New Roman"/>
          <w:sz w:val="28"/>
          <w:szCs w:val="28"/>
        </w:rPr>
        <w:t>Microbiol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68: 1378–1394</w:t>
      </w:r>
      <w:r w:rsidR="001518F9" w:rsidRPr="0016260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518F9" w:rsidRPr="00162600" w:rsidRDefault="001518F9" w:rsidP="009106CE">
      <w:pPr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162600">
        <w:rPr>
          <w:rFonts w:ascii="Times New Roman" w:hAnsi="Times New Roman"/>
          <w:sz w:val="28"/>
          <w:szCs w:val="28"/>
        </w:rPr>
        <w:t>Guilherme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L, </w:t>
      </w:r>
      <w:proofErr w:type="spellStart"/>
      <w:r w:rsidRPr="00162600">
        <w:rPr>
          <w:rFonts w:ascii="Times New Roman" w:hAnsi="Times New Roman"/>
          <w:sz w:val="28"/>
          <w:szCs w:val="28"/>
        </w:rPr>
        <w:t>Kalil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J, Cunningham M. (2006).</w:t>
      </w:r>
      <w:proofErr w:type="gramEnd"/>
      <w:r w:rsidRPr="00162600">
        <w:rPr>
          <w:rFonts w:ascii="Times New Roman" w:hAnsi="Times New Roman"/>
          <w:sz w:val="28"/>
          <w:szCs w:val="28"/>
        </w:rPr>
        <w:t> </w:t>
      </w:r>
      <w:proofErr w:type="gramStart"/>
      <w:r w:rsidRPr="00162600">
        <w:rPr>
          <w:rFonts w:ascii="Times New Roman" w:hAnsi="Times New Roman"/>
          <w:sz w:val="28"/>
          <w:szCs w:val="28"/>
        </w:rPr>
        <w:t>Molecular mimicry in the autoimmune pathogenesis of rheumatic heart disease.</w:t>
      </w:r>
      <w:proofErr w:type="gramEnd"/>
      <w:r w:rsidRPr="00162600">
        <w:rPr>
          <w:rFonts w:ascii="Times New Roman" w:hAnsi="Times New Roman"/>
          <w:sz w:val="28"/>
          <w:szCs w:val="28"/>
        </w:rPr>
        <w:t> </w:t>
      </w:r>
      <w:proofErr w:type="gramStart"/>
      <w:r w:rsidRPr="00162600">
        <w:rPr>
          <w:rFonts w:ascii="Times New Roman" w:hAnsi="Times New Roman"/>
          <w:i/>
          <w:iCs/>
          <w:sz w:val="28"/>
          <w:szCs w:val="28"/>
        </w:rPr>
        <w:t>Autoimmunity</w:t>
      </w:r>
      <w:r w:rsidRPr="00162600">
        <w:rPr>
          <w:rFonts w:ascii="Times New Roman" w:hAnsi="Times New Roman"/>
          <w:sz w:val="28"/>
          <w:szCs w:val="28"/>
        </w:rPr>
        <w:t>.</w:t>
      </w:r>
      <w:proofErr w:type="gramEnd"/>
      <w:r w:rsidRPr="001626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62600">
        <w:rPr>
          <w:rFonts w:ascii="Times New Roman" w:hAnsi="Times New Roman"/>
          <w:sz w:val="28"/>
          <w:szCs w:val="28"/>
        </w:rPr>
        <w:t>;39</w:t>
      </w:r>
      <w:proofErr w:type="gramEnd"/>
      <w:r w:rsidRPr="00162600">
        <w:rPr>
          <w:rFonts w:ascii="Times New Roman" w:hAnsi="Times New Roman"/>
          <w:sz w:val="28"/>
          <w:szCs w:val="28"/>
        </w:rPr>
        <w:t>(1):31-9</w:t>
      </w:r>
    </w:p>
    <w:p w:rsidR="009106CE" w:rsidRPr="00162600" w:rsidRDefault="009106CE" w:rsidP="00920A91">
      <w:pPr>
        <w:rPr>
          <w:rFonts w:ascii="Times New Roman" w:hAnsi="Times New Roman"/>
          <w:sz w:val="28"/>
          <w:szCs w:val="28"/>
        </w:rPr>
      </w:pPr>
      <w:proofErr w:type="spellStart"/>
      <w:r w:rsidRPr="00162600">
        <w:rPr>
          <w:rFonts w:ascii="Times New Roman" w:hAnsi="Times New Roman"/>
          <w:sz w:val="28"/>
          <w:szCs w:val="28"/>
        </w:rPr>
        <w:t>Herwald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H. et al. (2004) M protein, a classical bacterial </w:t>
      </w:r>
      <w:proofErr w:type="spellStart"/>
      <w:r w:rsidRPr="00162600">
        <w:rPr>
          <w:rFonts w:ascii="Times New Roman" w:hAnsi="Times New Roman"/>
          <w:sz w:val="28"/>
          <w:szCs w:val="28"/>
        </w:rPr>
        <w:t>virulencedeterminant</w:t>
      </w:r>
      <w:proofErr w:type="spellEnd"/>
      <w:r w:rsidRPr="00162600">
        <w:rPr>
          <w:rFonts w:ascii="Times New Roman" w:hAnsi="Times New Roman"/>
          <w:sz w:val="28"/>
          <w:szCs w:val="28"/>
        </w:rPr>
        <w:t>, forms complexes with fibrinogen that induce vascular leakage. Cell 116, 367–379</w:t>
      </w:r>
    </w:p>
    <w:p w:rsidR="00BF3695" w:rsidRPr="00162600" w:rsidRDefault="00BF3695" w:rsidP="00920A91">
      <w:pPr>
        <w:rPr>
          <w:rFonts w:ascii="Times New Roman" w:hAnsi="Times New Roman"/>
          <w:sz w:val="28"/>
          <w:szCs w:val="28"/>
        </w:rPr>
      </w:pPr>
      <w:r w:rsidRPr="00162600">
        <w:rPr>
          <w:rFonts w:ascii="Times New Roman" w:hAnsi="Times New Roman"/>
          <w:sz w:val="28"/>
          <w:szCs w:val="28"/>
        </w:rPr>
        <w:t xml:space="preserve">Hoe, N. P., R. M. Ireland, F. R. </w:t>
      </w:r>
      <w:proofErr w:type="spellStart"/>
      <w:r w:rsidRPr="00162600">
        <w:rPr>
          <w:rFonts w:ascii="Times New Roman" w:hAnsi="Times New Roman"/>
          <w:sz w:val="28"/>
          <w:szCs w:val="28"/>
        </w:rPr>
        <w:t>DeLeo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B. B. </w:t>
      </w:r>
      <w:proofErr w:type="spellStart"/>
      <w:r w:rsidRPr="00162600">
        <w:rPr>
          <w:rFonts w:ascii="Times New Roman" w:hAnsi="Times New Roman"/>
          <w:sz w:val="28"/>
          <w:szCs w:val="28"/>
        </w:rPr>
        <w:t>Gowen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D. W. </w:t>
      </w:r>
      <w:proofErr w:type="spellStart"/>
      <w:r w:rsidRPr="00162600">
        <w:rPr>
          <w:rFonts w:ascii="Times New Roman" w:hAnsi="Times New Roman"/>
          <w:sz w:val="28"/>
          <w:szCs w:val="28"/>
        </w:rPr>
        <w:t>Dorward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J. M. </w:t>
      </w:r>
      <w:proofErr w:type="spellStart"/>
      <w:r w:rsidRPr="00162600">
        <w:rPr>
          <w:rFonts w:ascii="Times New Roman" w:hAnsi="Times New Roman"/>
          <w:sz w:val="28"/>
          <w:szCs w:val="28"/>
        </w:rPr>
        <w:t>Voyich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M. Liu, E. H. Burns, </w:t>
      </w:r>
      <w:proofErr w:type="spellStart"/>
      <w:r w:rsidRPr="00162600">
        <w:rPr>
          <w:rFonts w:ascii="Times New Roman" w:hAnsi="Times New Roman"/>
          <w:sz w:val="28"/>
          <w:szCs w:val="28"/>
        </w:rPr>
        <w:t>Jr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., D. M. </w:t>
      </w:r>
      <w:proofErr w:type="spellStart"/>
      <w:r w:rsidRPr="00162600">
        <w:rPr>
          <w:rFonts w:ascii="Times New Roman" w:hAnsi="Times New Roman"/>
          <w:sz w:val="28"/>
          <w:szCs w:val="28"/>
        </w:rPr>
        <w:t>Culnan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A. </w:t>
      </w:r>
      <w:proofErr w:type="spellStart"/>
      <w:r w:rsidRPr="00162600">
        <w:rPr>
          <w:rFonts w:ascii="Times New Roman" w:hAnsi="Times New Roman"/>
          <w:sz w:val="28"/>
          <w:szCs w:val="28"/>
        </w:rPr>
        <w:t>Bretscher</w:t>
      </w:r>
      <w:proofErr w:type="spellEnd"/>
      <w:r w:rsidRPr="00162600">
        <w:rPr>
          <w:rFonts w:ascii="Times New Roman" w:hAnsi="Times New Roman"/>
          <w:sz w:val="28"/>
          <w:szCs w:val="28"/>
        </w:rPr>
        <w:t>, and J. M. Musser</w:t>
      </w:r>
      <w:r w:rsidRPr="00162600">
        <w:rPr>
          <w:rFonts w:ascii="Times New Roman" w:hAnsi="Times New Roman"/>
          <w:b/>
          <w:bCs/>
          <w:sz w:val="28"/>
          <w:szCs w:val="28"/>
        </w:rPr>
        <w:t>.</w:t>
      </w:r>
      <w:r w:rsidRPr="00162600">
        <w:rPr>
          <w:rFonts w:ascii="Times New Roman" w:hAnsi="Times New Roman"/>
          <w:sz w:val="28"/>
          <w:szCs w:val="28"/>
        </w:rPr>
        <w:t xml:space="preserve"> 2002. Insight into the molecular basis of pathogen abundance: group A </w:t>
      </w:r>
      <w:r w:rsidRPr="00162600">
        <w:rPr>
          <w:rFonts w:ascii="Times New Roman" w:hAnsi="Times New Roman"/>
          <w:i/>
          <w:iCs/>
          <w:sz w:val="28"/>
          <w:szCs w:val="28"/>
        </w:rPr>
        <w:t>Streptococcus</w:t>
      </w:r>
      <w:r w:rsidRPr="00162600">
        <w:rPr>
          <w:rFonts w:ascii="Times New Roman" w:hAnsi="Times New Roman"/>
          <w:sz w:val="28"/>
          <w:szCs w:val="28"/>
        </w:rPr>
        <w:t xml:space="preserve"> inhibitor of complement inhibits bacterial adherence and internalization into human cells. Proc. </w:t>
      </w:r>
      <w:proofErr w:type="spellStart"/>
      <w:r w:rsidRPr="00162600">
        <w:rPr>
          <w:rFonts w:ascii="Times New Roman" w:hAnsi="Times New Roman"/>
          <w:sz w:val="28"/>
          <w:szCs w:val="28"/>
        </w:rPr>
        <w:t>Natl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. Acad. </w:t>
      </w:r>
      <w:proofErr w:type="spellStart"/>
      <w:r w:rsidRPr="00162600">
        <w:rPr>
          <w:rFonts w:ascii="Times New Roman" w:hAnsi="Times New Roman"/>
          <w:sz w:val="28"/>
          <w:szCs w:val="28"/>
        </w:rPr>
        <w:t>Sci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. USA </w:t>
      </w:r>
      <w:r w:rsidRPr="00162600">
        <w:rPr>
          <w:rFonts w:ascii="Times New Roman" w:hAnsi="Times New Roman"/>
          <w:b/>
          <w:bCs/>
          <w:sz w:val="28"/>
          <w:szCs w:val="28"/>
        </w:rPr>
        <w:t>99:</w:t>
      </w:r>
      <w:r w:rsidRPr="00162600">
        <w:rPr>
          <w:rFonts w:ascii="Times New Roman" w:hAnsi="Times New Roman"/>
          <w:sz w:val="28"/>
          <w:szCs w:val="28"/>
        </w:rPr>
        <w:t>7646-7651</w:t>
      </w:r>
    </w:p>
    <w:p w:rsidR="008E5EFB" w:rsidRPr="00162600" w:rsidRDefault="008E5EFB" w:rsidP="008E5EFB">
      <w:pPr>
        <w:rPr>
          <w:rFonts w:ascii="Times New Roman" w:hAnsi="Times New Roman"/>
          <w:sz w:val="28"/>
          <w:szCs w:val="28"/>
        </w:rPr>
      </w:pPr>
      <w:proofErr w:type="spellStart"/>
      <w:r w:rsidRPr="00162600">
        <w:rPr>
          <w:rFonts w:ascii="Times New Roman" w:hAnsi="Times New Roman"/>
          <w:sz w:val="28"/>
          <w:szCs w:val="28"/>
        </w:rPr>
        <w:t>McArthur</w:t>
      </w:r>
      <w:proofErr w:type="gramStart"/>
      <w:r w:rsidRPr="00162600">
        <w:rPr>
          <w:rFonts w:ascii="Times New Roman" w:hAnsi="Times New Roman"/>
          <w:sz w:val="28"/>
          <w:szCs w:val="28"/>
        </w:rPr>
        <w:t>,J.D.andWalker,M.J</w:t>
      </w:r>
      <w:proofErr w:type="spellEnd"/>
      <w:proofErr w:type="gramEnd"/>
      <w:r w:rsidRPr="00162600">
        <w:rPr>
          <w:rFonts w:ascii="Times New Roman" w:hAnsi="Times New Roman"/>
          <w:sz w:val="28"/>
          <w:szCs w:val="28"/>
        </w:rPr>
        <w:t xml:space="preserve">. (2006)Domains </w:t>
      </w:r>
      <w:proofErr w:type="spellStart"/>
      <w:r w:rsidRPr="00162600">
        <w:rPr>
          <w:rFonts w:ascii="Times New Roman" w:hAnsi="Times New Roman"/>
          <w:sz w:val="28"/>
          <w:szCs w:val="28"/>
        </w:rPr>
        <w:t>ofgroupAstreptococcal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M protein that confer resistance to </w:t>
      </w:r>
      <w:proofErr w:type="spellStart"/>
      <w:r w:rsidRPr="00162600">
        <w:rPr>
          <w:rFonts w:ascii="Times New Roman" w:hAnsi="Times New Roman"/>
          <w:sz w:val="28"/>
          <w:szCs w:val="28"/>
        </w:rPr>
        <w:t>phagocytosis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62600">
        <w:rPr>
          <w:rFonts w:ascii="Times New Roman" w:hAnsi="Times New Roman"/>
          <w:sz w:val="28"/>
          <w:szCs w:val="28"/>
        </w:rPr>
        <w:t>opsonization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and protection: implications for vaccine development. Mol. </w:t>
      </w:r>
      <w:proofErr w:type="spellStart"/>
      <w:r w:rsidRPr="00162600">
        <w:rPr>
          <w:rFonts w:ascii="Times New Roman" w:hAnsi="Times New Roman"/>
          <w:sz w:val="28"/>
          <w:szCs w:val="28"/>
        </w:rPr>
        <w:t>Microbiol</w:t>
      </w:r>
      <w:proofErr w:type="spellEnd"/>
      <w:r w:rsidRPr="00162600">
        <w:rPr>
          <w:rFonts w:ascii="Times New Roman" w:hAnsi="Times New Roman"/>
          <w:sz w:val="28"/>
          <w:szCs w:val="28"/>
        </w:rPr>
        <w:t>. 59, 1–4</w:t>
      </w:r>
    </w:p>
    <w:p w:rsidR="00BF3695" w:rsidRPr="00162600" w:rsidRDefault="00BF3695" w:rsidP="00BF3695">
      <w:pPr>
        <w:rPr>
          <w:rFonts w:ascii="Times New Roman" w:hAnsi="Times New Roman"/>
          <w:sz w:val="28"/>
          <w:szCs w:val="28"/>
        </w:rPr>
      </w:pPr>
      <w:r w:rsidRPr="00162600">
        <w:rPr>
          <w:rFonts w:ascii="Times New Roman" w:hAnsi="Times New Roman"/>
          <w:sz w:val="28"/>
          <w:szCs w:val="28"/>
        </w:rPr>
        <w:t xml:space="preserve">Red Book, </w:t>
      </w:r>
      <w:r w:rsidRPr="00162600">
        <w:rPr>
          <w:rFonts w:ascii="Times New Roman" w:hAnsi="Times New Roman"/>
          <w:i/>
          <w:iCs/>
          <w:sz w:val="28"/>
          <w:szCs w:val="28"/>
        </w:rPr>
        <w:t>Report of the Committee on Infectious Diseases of the American Academy of Pediatrics</w:t>
      </w:r>
      <w:r w:rsidRPr="00162600">
        <w:rPr>
          <w:rFonts w:ascii="Times New Roman" w:hAnsi="Times New Roman"/>
          <w:sz w:val="28"/>
          <w:szCs w:val="28"/>
        </w:rPr>
        <w:t>,27th ed., 2006, pp. 610–620.</w:t>
      </w:r>
    </w:p>
    <w:p w:rsidR="0090436A" w:rsidRPr="00162600" w:rsidRDefault="0090436A" w:rsidP="00BF3695">
      <w:pPr>
        <w:rPr>
          <w:rFonts w:ascii="Times New Roman" w:hAnsi="Times New Roman"/>
          <w:sz w:val="28"/>
          <w:szCs w:val="28"/>
        </w:rPr>
      </w:pPr>
      <w:proofErr w:type="gramStart"/>
      <w:r w:rsidRPr="00162600">
        <w:rPr>
          <w:rFonts w:ascii="Times New Roman" w:hAnsi="Times New Roman"/>
          <w:sz w:val="28"/>
          <w:szCs w:val="28"/>
        </w:rPr>
        <w:t xml:space="preserve">Shelburne, S.A., </w:t>
      </w:r>
      <w:proofErr w:type="spellStart"/>
      <w:r w:rsidRPr="00162600">
        <w:rPr>
          <w:rFonts w:ascii="Times New Roman" w:hAnsi="Times New Roman"/>
          <w:sz w:val="28"/>
          <w:szCs w:val="28"/>
        </w:rPr>
        <w:t>Sumby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P., </w:t>
      </w:r>
      <w:proofErr w:type="spellStart"/>
      <w:r w:rsidRPr="00162600">
        <w:rPr>
          <w:rFonts w:ascii="Times New Roman" w:hAnsi="Times New Roman"/>
          <w:sz w:val="28"/>
          <w:szCs w:val="28"/>
        </w:rPr>
        <w:t>Sitkiewicz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I., Granville, C.N., </w:t>
      </w:r>
      <w:proofErr w:type="spellStart"/>
      <w:r w:rsidRPr="00162600">
        <w:rPr>
          <w:rFonts w:ascii="Times New Roman" w:hAnsi="Times New Roman"/>
          <w:sz w:val="28"/>
          <w:szCs w:val="28"/>
        </w:rPr>
        <w:t>DeLeo</w:t>
      </w:r>
      <w:proofErr w:type="spellEnd"/>
      <w:r w:rsidRPr="00162600">
        <w:rPr>
          <w:rFonts w:ascii="Times New Roman" w:hAnsi="Times New Roman"/>
          <w:sz w:val="28"/>
          <w:szCs w:val="28"/>
        </w:rPr>
        <w:t>, F.R., and Musser, J.M. (2005a) Central role of a two-component gene regulatory system of previously unknown function in pathogen persistence in human saliva.</w:t>
      </w:r>
      <w:proofErr w:type="gramEnd"/>
      <w:r w:rsidRPr="00162600">
        <w:rPr>
          <w:rFonts w:ascii="Times New Roman" w:hAnsi="Times New Roman"/>
          <w:sz w:val="28"/>
          <w:szCs w:val="28"/>
        </w:rPr>
        <w:t xml:space="preserve"> Proc </w:t>
      </w:r>
      <w:proofErr w:type="spellStart"/>
      <w:r w:rsidRPr="00162600">
        <w:rPr>
          <w:rFonts w:ascii="Times New Roman" w:hAnsi="Times New Roman"/>
          <w:sz w:val="28"/>
          <w:szCs w:val="28"/>
        </w:rPr>
        <w:t>Natl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2600">
        <w:rPr>
          <w:rFonts w:ascii="Times New Roman" w:hAnsi="Times New Roman"/>
          <w:sz w:val="28"/>
          <w:szCs w:val="28"/>
        </w:rPr>
        <w:t>Acad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2600">
        <w:rPr>
          <w:rFonts w:ascii="Times New Roman" w:hAnsi="Times New Roman"/>
          <w:sz w:val="28"/>
          <w:szCs w:val="28"/>
        </w:rPr>
        <w:t>Sci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USA 102: 16037–16042.</w:t>
      </w:r>
    </w:p>
    <w:p w:rsidR="00BF3695" w:rsidRPr="00162600" w:rsidRDefault="0090436A" w:rsidP="00920A91">
      <w:pPr>
        <w:rPr>
          <w:rFonts w:ascii="Times New Roman" w:hAnsi="Times New Roman"/>
          <w:sz w:val="28"/>
          <w:szCs w:val="28"/>
        </w:rPr>
      </w:pPr>
      <w:proofErr w:type="spellStart"/>
      <w:r w:rsidRPr="00162600">
        <w:rPr>
          <w:rFonts w:ascii="Times New Roman" w:hAnsi="Times New Roman"/>
          <w:sz w:val="28"/>
          <w:szCs w:val="28"/>
        </w:rPr>
        <w:t>Sumby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P., Tart, A.H., and Musser, J.M. (2008) </w:t>
      </w:r>
      <w:proofErr w:type="gramStart"/>
      <w:r w:rsidRPr="00162600">
        <w:rPr>
          <w:rFonts w:ascii="Times New Roman" w:hAnsi="Times New Roman"/>
          <w:sz w:val="28"/>
          <w:szCs w:val="28"/>
        </w:rPr>
        <w:t>A</w:t>
      </w:r>
      <w:proofErr w:type="gramEnd"/>
      <w:r w:rsidRPr="00162600">
        <w:rPr>
          <w:rFonts w:ascii="Times New Roman" w:hAnsi="Times New Roman"/>
          <w:sz w:val="28"/>
          <w:szCs w:val="28"/>
        </w:rPr>
        <w:t xml:space="preserve"> non-human primate model of acute group a </w:t>
      </w:r>
      <w:r w:rsidRPr="00162600">
        <w:rPr>
          <w:rFonts w:ascii="Times New Roman" w:hAnsi="Times New Roman"/>
          <w:i/>
          <w:iCs/>
          <w:sz w:val="28"/>
          <w:szCs w:val="28"/>
        </w:rPr>
        <w:t>Streptococcus</w:t>
      </w:r>
      <w:r w:rsidRPr="001626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2600">
        <w:rPr>
          <w:rFonts w:ascii="Times New Roman" w:hAnsi="Times New Roman"/>
          <w:sz w:val="28"/>
          <w:szCs w:val="28"/>
        </w:rPr>
        <w:t>pharyngitis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. Methods Mol </w:t>
      </w:r>
      <w:proofErr w:type="spellStart"/>
      <w:r w:rsidRPr="00162600">
        <w:rPr>
          <w:rFonts w:ascii="Times New Roman" w:hAnsi="Times New Roman"/>
          <w:sz w:val="28"/>
          <w:szCs w:val="28"/>
        </w:rPr>
        <w:t>Biol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431: 255–267.</w:t>
      </w:r>
    </w:p>
    <w:p w:rsidR="009106CE" w:rsidRPr="00162600" w:rsidRDefault="0090436A" w:rsidP="00920A91">
      <w:pPr>
        <w:rPr>
          <w:rFonts w:ascii="Times New Roman" w:hAnsi="Times New Roman"/>
          <w:sz w:val="28"/>
          <w:szCs w:val="28"/>
        </w:rPr>
      </w:pPr>
      <w:proofErr w:type="spellStart"/>
      <w:r w:rsidRPr="00162600">
        <w:rPr>
          <w:rFonts w:ascii="Times New Roman" w:hAnsi="Times New Roman"/>
          <w:sz w:val="28"/>
          <w:szCs w:val="28"/>
        </w:rPr>
        <w:t>Virtaneva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K., </w:t>
      </w:r>
      <w:proofErr w:type="spellStart"/>
      <w:r w:rsidRPr="00162600">
        <w:rPr>
          <w:rFonts w:ascii="Times New Roman" w:hAnsi="Times New Roman"/>
          <w:sz w:val="28"/>
          <w:szCs w:val="28"/>
        </w:rPr>
        <w:t>Porcella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S.F., Graham, M.R., Ireland, R.M., Johnson, C.A., </w:t>
      </w:r>
      <w:proofErr w:type="spellStart"/>
      <w:r w:rsidRPr="00162600">
        <w:rPr>
          <w:rFonts w:ascii="Times New Roman" w:hAnsi="Times New Roman"/>
          <w:sz w:val="28"/>
          <w:szCs w:val="28"/>
        </w:rPr>
        <w:t>Ricklefs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S.M., </w:t>
      </w:r>
      <w:r w:rsidRPr="00162600">
        <w:rPr>
          <w:rFonts w:ascii="Times New Roman" w:hAnsi="Times New Roman"/>
          <w:i/>
          <w:iCs/>
          <w:sz w:val="28"/>
          <w:szCs w:val="28"/>
        </w:rPr>
        <w:t>et al.</w:t>
      </w:r>
      <w:r w:rsidRPr="00162600">
        <w:rPr>
          <w:rFonts w:ascii="Times New Roman" w:hAnsi="Times New Roman"/>
          <w:sz w:val="28"/>
          <w:szCs w:val="28"/>
        </w:rPr>
        <w:t xml:space="preserve"> (2005) Longitudinal analysis of the group A </w:t>
      </w:r>
      <w:r w:rsidRPr="00162600">
        <w:rPr>
          <w:rFonts w:ascii="Times New Roman" w:hAnsi="Times New Roman"/>
          <w:i/>
          <w:iCs/>
          <w:sz w:val="28"/>
          <w:szCs w:val="28"/>
        </w:rPr>
        <w:t>Streptococcus</w:t>
      </w:r>
      <w:r w:rsidRPr="001626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2600">
        <w:rPr>
          <w:rFonts w:ascii="Times New Roman" w:hAnsi="Times New Roman"/>
          <w:sz w:val="28"/>
          <w:szCs w:val="28"/>
        </w:rPr>
        <w:t>transcriptome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in experimental </w:t>
      </w:r>
      <w:proofErr w:type="spellStart"/>
      <w:r w:rsidRPr="00162600">
        <w:rPr>
          <w:rFonts w:ascii="Times New Roman" w:hAnsi="Times New Roman"/>
          <w:sz w:val="28"/>
          <w:szCs w:val="28"/>
        </w:rPr>
        <w:t>pharyngitis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in </w:t>
      </w:r>
      <w:proofErr w:type="spellStart"/>
      <w:r w:rsidRPr="00162600">
        <w:rPr>
          <w:rFonts w:ascii="Times New Roman" w:hAnsi="Times New Roman"/>
          <w:sz w:val="28"/>
          <w:szCs w:val="28"/>
        </w:rPr>
        <w:t>cynomolgus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macaques. Proc </w:t>
      </w:r>
      <w:proofErr w:type="spellStart"/>
      <w:r w:rsidRPr="00162600">
        <w:rPr>
          <w:rFonts w:ascii="Times New Roman" w:hAnsi="Times New Roman"/>
          <w:sz w:val="28"/>
          <w:szCs w:val="28"/>
        </w:rPr>
        <w:t>Natl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2600">
        <w:rPr>
          <w:rFonts w:ascii="Times New Roman" w:hAnsi="Times New Roman"/>
          <w:sz w:val="28"/>
          <w:szCs w:val="28"/>
        </w:rPr>
        <w:t>Acad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2600">
        <w:rPr>
          <w:rFonts w:ascii="Times New Roman" w:hAnsi="Times New Roman"/>
          <w:sz w:val="28"/>
          <w:szCs w:val="28"/>
        </w:rPr>
        <w:t>Sci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USA 102: 9014–9019.</w:t>
      </w:r>
      <w:r w:rsidR="008E5EFB" w:rsidRPr="00162600">
        <w:rPr>
          <w:rFonts w:ascii="Times New Roman" w:hAnsi="Times New Roman"/>
          <w:sz w:val="28"/>
          <w:szCs w:val="28"/>
        </w:rPr>
        <w:t xml:space="preserve"> </w:t>
      </w:r>
    </w:p>
    <w:p w:rsidR="00EC4013" w:rsidRPr="00162600" w:rsidRDefault="008E5EFB" w:rsidP="00920A91">
      <w:pPr>
        <w:rPr>
          <w:rFonts w:ascii="Times New Roman" w:hAnsi="Times New Roman"/>
          <w:sz w:val="28"/>
          <w:szCs w:val="28"/>
        </w:rPr>
      </w:pPr>
      <w:r w:rsidRPr="00162600">
        <w:rPr>
          <w:rFonts w:ascii="Times New Roman" w:hAnsi="Times New Roman"/>
          <w:sz w:val="28"/>
          <w:szCs w:val="28"/>
        </w:rPr>
        <w:lastRenderedPageBreak/>
        <w:t xml:space="preserve">Walker, M.J. et al. (2005) </w:t>
      </w:r>
      <w:proofErr w:type="gramStart"/>
      <w:r w:rsidRPr="00162600">
        <w:rPr>
          <w:rFonts w:ascii="Times New Roman" w:hAnsi="Times New Roman"/>
          <w:sz w:val="28"/>
          <w:szCs w:val="28"/>
        </w:rPr>
        <w:t>Is</w:t>
      </w:r>
      <w:proofErr w:type="gramEnd"/>
      <w:r w:rsidRPr="001626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2600">
        <w:rPr>
          <w:rFonts w:ascii="Times New Roman" w:hAnsi="Times New Roman"/>
          <w:sz w:val="28"/>
          <w:szCs w:val="28"/>
        </w:rPr>
        <w:t>plasminogen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deployed as a Streptococcus </w:t>
      </w:r>
      <w:proofErr w:type="spellStart"/>
      <w:r w:rsidRPr="00162600">
        <w:rPr>
          <w:rFonts w:ascii="Times New Roman" w:hAnsi="Times New Roman"/>
          <w:sz w:val="28"/>
          <w:szCs w:val="28"/>
        </w:rPr>
        <w:t>pyogenes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virulence factor? </w:t>
      </w:r>
      <w:proofErr w:type="gramStart"/>
      <w:r w:rsidRPr="00162600">
        <w:rPr>
          <w:rFonts w:ascii="Times New Roman" w:hAnsi="Times New Roman"/>
          <w:sz w:val="28"/>
          <w:szCs w:val="28"/>
        </w:rPr>
        <w:t xml:space="preserve">Trends </w:t>
      </w:r>
      <w:proofErr w:type="spellStart"/>
      <w:r w:rsidRPr="00162600">
        <w:rPr>
          <w:rFonts w:ascii="Times New Roman" w:hAnsi="Times New Roman"/>
          <w:sz w:val="28"/>
          <w:szCs w:val="28"/>
        </w:rPr>
        <w:t>Microbiol</w:t>
      </w:r>
      <w:proofErr w:type="spellEnd"/>
      <w:r w:rsidRPr="00162600">
        <w:rPr>
          <w:rFonts w:ascii="Times New Roman" w:hAnsi="Times New Roman"/>
          <w:sz w:val="28"/>
          <w:szCs w:val="28"/>
        </w:rPr>
        <w:t>.</w:t>
      </w:r>
      <w:proofErr w:type="gramEnd"/>
      <w:r w:rsidRPr="00162600">
        <w:rPr>
          <w:rFonts w:ascii="Times New Roman" w:hAnsi="Times New Roman"/>
          <w:sz w:val="28"/>
          <w:szCs w:val="28"/>
        </w:rPr>
        <w:t xml:space="preserve"> 13, 308–313 37 </w:t>
      </w:r>
    </w:p>
    <w:p w:rsidR="00920A91" w:rsidRPr="00162600" w:rsidRDefault="0090436A" w:rsidP="00920A91">
      <w:pPr>
        <w:rPr>
          <w:rFonts w:ascii="Times New Roman" w:hAnsi="Times New Roman"/>
          <w:sz w:val="28"/>
          <w:szCs w:val="28"/>
        </w:rPr>
      </w:pPr>
      <w:proofErr w:type="spellStart"/>
      <w:r w:rsidRPr="00162600">
        <w:rPr>
          <w:rFonts w:ascii="Times New Roman" w:hAnsi="Times New Roman"/>
          <w:sz w:val="28"/>
          <w:szCs w:val="28"/>
        </w:rPr>
        <w:t>Zahner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, D., and Scott, J.R. (2007) </w:t>
      </w:r>
      <w:proofErr w:type="spellStart"/>
      <w:r w:rsidRPr="00162600">
        <w:rPr>
          <w:rFonts w:ascii="Times New Roman" w:hAnsi="Times New Roman"/>
          <w:sz w:val="28"/>
          <w:szCs w:val="28"/>
        </w:rPr>
        <w:t>SipA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is required for </w:t>
      </w:r>
      <w:proofErr w:type="spellStart"/>
      <w:r w:rsidRPr="00162600">
        <w:rPr>
          <w:rFonts w:ascii="Times New Roman" w:hAnsi="Times New Roman"/>
          <w:sz w:val="28"/>
          <w:szCs w:val="28"/>
        </w:rPr>
        <w:t>pilus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formation in </w:t>
      </w:r>
      <w:r w:rsidRPr="00162600">
        <w:rPr>
          <w:rFonts w:ascii="Times New Roman" w:hAnsi="Times New Roman"/>
          <w:i/>
          <w:iCs/>
          <w:sz w:val="28"/>
          <w:szCs w:val="28"/>
        </w:rPr>
        <w:t xml:space="preserve">Streptococcus </w:t>
      </w:r>
      <w:proofErr w:type="spellStart"/>
      <w:r w:rsidRPr="00162600">
        <w:rPr>
          <w:rFonts w:ascii="Times New Roman" w:hAnsi="Times New Roman"/>
          <w:i/>
          <w:iCs/>
          <w:sz w:val="28"/>
          <w:szCs w:val="28"/>
        </w:rPr>
        <w:t>pyogenes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serotype M3. J </w:t>
      </w:r>
      <w:proofErr w:type="spellStart"/>
      <w:r w:rsidRPr="00162600">
        <w:rPr>
          <w:rFonts w:ascii="Times New Roman" w:hAnsi="Times New Roman"/>
          <w:sz w:val="28"/>
          <w:szCs w:val="28"/>
        </w:rPr>
        <w:t>Bacteriol</w:t>
      </w:r>
      <w:proofErr w:type="spellEnd"/>
      <w:r w:rsidRPr="00162600">
        <w:rPr>
          <w:rFonts w:ascii="Times New Roman" w:hAnsi="Times New Roman"/>
          <w:sz w:val="28"/>
          <w:szCs w:val="28"/>
        </w:rPr>
        <w:t xml:space="preserve"> 190: 527–535.</w:t>
      </w:r>
    </w:p>
    <w:p w:rsidR="00920A91" w:rsidRPr="00162600" w:rsidRDefault="00920A91" w:rsidP="00920A91">
      <w:pPr>
        <w:rPr>
          <w:rFonts w:ascii="Times New Roman" w:hAnsi="Times New Roman"/>
          <w:sz w:val="28"/>
          <w:szCs w:val="28"/>
        </w:rPr>
      </w:pPr>
    </w:p>
    <w:p w:rsidR="008E5EFB" w:rsidRPr="00162600" w:rsidRDefault="008E5EFB" w:rsidP="009106CE">
      <w:pPr>
        <w:rPr>
          <w:rFonts w:ascii="Times New Roman" w:hAnsi="Times New Roman"/>
          <w:sz w:val="28"/>
          <w:szCs w:val="28"/>
        </w:rPr>
      </w:pPr>
      <w:r w:rsidRPr="00162600">
        <w:rPr>
          <w:rFonts w:ascii="Times New Roman" w:hAnsi="Times New Roman"/>
          <w:sz w:val="28"/>
          <w:szCs w:val="28"/>
        </w:rPr>
        <w:br/>
      </w:r>
    </w:p>
    <w:p w:rsidR="009106CE" w:rsidRPr="00162600" w:rsidRDefault="009106CE" w:rsidP="009106CE">
      <w:pPr>
        <w:rPr>
          <w:rFonts w:ascii="Times New Roman" w:hAnsi="Times New Roman"/>
          <w:sz w:val="28"/>
          <w:szCs w:val="28"/>
        </w:rPr>
      </w:pPr>
    </w:p>
    <w:p w:rsidR="008E5EFB" w:rsidRPr="00162600" w:rsidRDefault="008E5EFB" w:rsidP="008E5EFB">
      <w:pPr>
        <w:rPr>
          <w:rFonts w:ascii="Times New Roman" w:hAnsi="Times New Roman"/>
          <w:sz w:val="28"/>
          <w:szCs w:val="28"/>
        </w:rPr>
      </w:pPr>
    </w:p>
    <w:p w:rsidR="008E5EFB" w:rsidRPr="00162600" w:rsidRDefault="008E5EFB" w:rsidP="008E5EFB">
      <w:pPr>
        <w:rPr>
          <w:rFonts w:ascii="Times New Roman" w:hAnsi="Times New Roman"/>
          <w:sz w:val="28"/>
          <w:szCs w:val="28"/>
        </w:rPr>
      </w:pPr>
    </w:p>
    <w:p w:rsidR="008E5EFB" w:rsidRPr="00920A91" w:rsidRDefault="008E5EFB" w:rsidP="00920A91">
      <w:pPr>
        <w:rPr>
          <w:rFonts w:ascii="Times New Roman" w:hAnsi="Times New Roman"/>
          <w:sz w:val="24"/>
          <w:szCs w:val="24"/>
        </w:rPr>
      </w:pPr>
    </w:p>
    <w:sectPr w:rsidR="008E5EFB" w:rsidRPr="00920A91" w:rsidSect="00AA45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CA1" w:rsidRDefault="00807CA1" w:rsidP="00807CA1">
      <w:pPr>
        <w:spacing w:after="0" w:line="240" w:lineRule="auto"/>
      </w:pPr>
      <w:r>
        <w:separator/>
      </w:r>
    </w:p>
  </w:endnote>
  <w:endnote w:type="continuationSeparator" w:id="0">
    <w:p w:rsidR="00807CA1" w:rsidRDefault="00807CA1" w:rsidP="0080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CA1" w:rsidRDefault="00807CA1" w:rsidP="00807CA1">
      <w:pPr>
        <w:spacing w:after="0" w:line="240" w:lineRule="auto"/>
      </w:pPr>
      <w:r>
        <w:separator/>
      </w:r>
    </w:p>
  </w:footnote>
  <w:footnote w:type="continuationSeparator" w:id="0">
    <w:p w:rsidR="00807CA1" w:rsidRDefault="00807CA1" w:rsidP="00807C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0A91"/>
    <w:rsid w:val="00000FCD"/>
    <w:rsid w:val="00024F95"/>
    <w:rsid w:val="00047705"/>
    <w:rsid w:val="00086F91"/>
    <w:rsid w:val="000E0F12"/>
    <w:rsid w:val="00101E08"/>
    <w:rsid w:val="0011290A"/>
    <w:rsid w:val="001518F9"/>
    <w:rsid w:val="001620D4"/>
    <w:rsid w:val="00162600"/>
    <w:rsid w:val="0018308A"/>
    <w:rsid w:val="00197A63"/>
    <w:rsid w:val="001B348F"/>
    <w:rsid w:val="00244A07"/>
    <w:rsid w:val="002C0A3B"/>
    <w:rsid w:val="002E64A8"/>
    <w:rsid w:val="003329C7"/>
    <w:rsid w:val="0036551A"/>
    <w:rsid w:val="00367649"/>
    <w:rsid w:val="003A12AC"/>
    <w:rsid w:val="003C55A8"/>
    <w:rsid w:val="003F4F39"/>
    <w:rsid w:val="0041370C"/>
    <w:rsid w:val="00436783"/>
    <w:rsid w:val="004A2F0B"/>
    <w:rsid w:val="004A42AD"/>
    <w:rsid w:val="00530F48"/>
    <w:rsid w:val="005611BB"/>
    <w:rsid w:val="00566993"/>
    <w:rsid w:val="00582595"/>
    <w:rsid w:val="005A3B35"/>
    <w:rsid w:val="005B1B88"/>
    <w:rsid w:val="005E16FE"/>
    <w:rsid w:val="00630F67"/>
    <w:rsid w:val="0065371D"/>
    <w:rsid w:val="006778DC"/>
    <w:rsid w:val="00686B79"/>
    <w:rsid w:val="0069384C"/>
    <w:rsid w:val="00693A8F"/>
    <w:rsid w:val="006A48D3"/>
    <w:rsid w:val="006B09DC"/>
    <w:rsid w:val="006F4C2F"/>
    <w:rsid w:val="00707DA4"/>
    <w:rsid w:val="00713E2B"/>
    <w:rsid w:val="007A0EEC"/>
    <w:rsid w:val="007C4A99"/>
    <w:rsid w:val="00807CA1"/>
    <w:rsid w:val="0083329E"/>
    <w:rsid w:val="008D54BF"/>
    <w:rsid w:val="008E0977"/>
    <w:rsid w:val="008E5EFB"/>
    <w:rsid w:val="0090096F"/>
    <w:rsid w:val="0090436A"/>
    <w:rsid w:val="009106CE"/>
    <w:rsid w:val="00920A91"/>
    <w:rsid w:val="00967B0C"/>
    <w:rsid w:val="009D78BA"/>
    <w:rsid w:val="009F26F3"/>
    <w:rsid w:val="009F6C4C"/>
    <w:rsid w:val="00A11979"/>
    <w:rsid w:val="00A122C8"/>
    <w:rsid w:val="00A1425E"/>
    <w:rsid w:val="00A23923"/>
    <w:rsid w:val="00A966CA"/>
    <w:rsid w:val="00AA4527"/>
    <w:rsid w:val="00AE7DEA"/>
    <w:rsid w:val="00AF2B1E"/>
    <w:rsid w:val="00B37EAE"/>
    <w:rsid w:val="00B70785"/>
    <w:rsid w:val="00B76593"/>
    <w:rsid w:val="00B97899"/>
    <w:rsid w:val="00BA485A"/>
    <w:rsid w:val="00BC68B8"/>
    <w:rsid w:val="00BF3695"/>
    <w:rsid w:val="00BF5BA7"/>
    <w:rsid w:val="00C0552D"/>
    <w:rsid w:val="00C13F0C"/>
    <w:rsid w:val="00C52E94"/>
    <w:rsid w:val="00C82004"/>
    <w:rsid w:val="00D373AF"/>
    <w:rsid w:val="00D375FB"/>
    <w:rsid w:val="00D5230F"/>
    <w:rsid w:val="00D852FB"/>
    <w:rsid w:val="00D944E5"/>
    <w:rsid w:val="00DE0C52"/>
    <w:rsid w:val="00E146C5"/>
    <w:rsid w:val="00E41B55"/>
    <w:rsid w:val="00EB21CE"/>
    <w:rsid w:val="00EC4013"/>
    <w:rsid w:val="00F05FEB"/>
    <w:rsid w:val="00F24BF2"/>
    <w:rsid w:val="00F4303B"/>
    <w:rsid w:val="00F74865"/>
    <w:rsid w:val="00F8102B"/>
    <w:rsid w:val="00F91E6A"/>
    <w:rsid w:val="00FE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52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0EE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0EE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A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A0EEC"/>
    <w:rPr>
      <w:color w:val="0000FF"/>
      <w:u w:val="single"/>
    </w:rPr>
  </w:style>
  <w:style w:type="paragraph" w:styleId="NoSpacing">
    <w:name w:val="No Spacing"/>
    <w:uiPriority w:val="1"/>
    <w:qFormat/>
    <w:rsid w:val="007A0EEC"/>
    <w:rPr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A0EE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A0EE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979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807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7CA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07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7CA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595581">
      <w:bodyDiv w:val="1"/>
      <w:marLeft w:val="-4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06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91843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3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1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2" w:space="12" w:color="E1E9EB"/>
                            <w:bottom w:val="single" w:sz="12" w:space="0" w:color="E1E9EB"/>
                            <w:right w:val="none" w:sz="0" w:space="0" w:color="auto"/>
                          </w:divBdr>
                          <w:divsChild>
                            <w:div w:id="153172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97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195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74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335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2330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585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34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47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725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924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540708">
      <w:bodyDiv w:val="1"/>
      <w:marLeft w:val="-4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100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97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2" w:space="12" w:color="E1E9EB"/>
                            <w:bottom w:val="single" w:sz="12" w:space="0" w:color="E1E9EB"/>
                            <w:right w:val="none" w:sz="0" w:space="0" w:color="auto"/>
                          </w:divBdr>
                          <w:divsChild>
                            <w:div w:id="25618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0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421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3638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83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3356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027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888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4009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552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385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81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onlinelibrary.wiley.com/doi/10.1111/j.1462-5822.2008.01225.x/ful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onlinelibrary.wiley.com/doi/10.1111/j.1462-5822.2008.01225.x/ful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onlinelibrary.wiley.com/doi/10.1111/j.1462-5822.2008.01225.x/ful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nlinelibrary.wiley.com/doi/10.1111/j.1462-5822.2008.01225.x/ful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737A3-AA46-4282-B55B-85A88E8A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Greenwich</Company>
  <LinksUpToDate>false</LinksUpToDate>
  <CharactersWithSpaces>9670</CharactersWithSpaces>
  <SharedDoc>false</SharedDoc>
  <HLinks>
    <vt:vector size="90" baseType="variant">
      <vt:variant>
        <vt:i4>6357055</vt:i4>
      </vt:variant>
      <vt:variant>
        <vt:i4>45</vt:i4>
      </vt:variant>
      <vt:variant>
        <vt:i4>0</vt:i4>
      </vt:variant>
      <vt:variant>
        <vt:i4>5</vt:i4>
      </vt:variant>
      <vt:variant>
        <vt:lpwstr>http://onlinelibrary.wiley.com/doi/10.1111/j.1462-5822.2008.01225.x/full</vt:lpwstr>
      </vt:variant>
      <vt:variant>
        <vt:lpwstr>b24</vt:lpwstr>
      </vt:variant>
      <vt:variant>
        <vt:i4>6357055</vt:i4>
      </vt:variant>
      <vt:variant>
        <vt:i4>42</vt:i4>
      </vt:variant>
      <vt:variant>
        <vt:i4>0</vt:i4>
      </vt:variant>
      <vt:variant>
        <vt:i4>5</vt:i4>
      </vt:variant>
      <vt:variant>
        <vt:lpwstr>http://onlinelibrary.wiley.com/doi/10.1111/j.1462-5822.2008.01225.x/full</vt:lpwstr>
      </vt:variant>
      <vt:variant>
        <vt:lpwstr>b20</vt:lpwstr>
      </vt:variant>
      <vt:variant>
        <vt:i4>6357055</vt:i4>
      </vt:variant>
      <vt:variant>
        <vt:i4>36</vt:i4>
      </vt:variant>
      <vt:variant>
        <vt:i4>0</vt:i4>
      </vt:variant>
      <vt:variant>
        <vt:i4>5</vt:i4>
      </vt:variant>
      <vt:variant>
        <vt:lpwstr>http://onlinelibrary.wiley.com/doi/10.1111/j.1462-5822.2008.01225.x/full</vt:lpwstr>
      </vt:variant>
      <vt:variant>
        <vt:lpwstr>b22</vt:lpwstr>
      </vt:variant>
      <vt:variant>
        <vt:i4>6357055</vt:i4>
      </vt:variant>
      <vt:variant>
        <vt:i4>33</vt:i4>
      </vt:variant>
      <vt:variant>
        <vt:i4>0</vt:i4>
      </vt:variant>
      <vt:variant>
        <vt:i4>5</vt:i4>
      </vt:variant>
      <vt:variant>
        <vt:lpwstr>http://onlinelibrary.wiley.com/doi/10.1111/j.1462-5822.2008.01225.x/full</vt:lpwstr>
      </vt:variant>
      <vt:variant>
        <vt:lpwstr>b20</vt:lpwstr>
      </vt:variant>
      <vt:variant>
        <vt:i4>6422591</vt:i4>
      </vt:variant>
      <vt:variant>
        <vt:i4>30</vt:i4>
      </vt:variant>
      <vt:variant>
        <vt:i4>0</vt:i4>
      </vt:variant>
      <vt:variant>
        <vt:i4>5</vt:i4>
      </vt:variant>
      <vt:variant>
        <vt:lpwstr>http://onlinelibrary.wiley.com/doi/10.1111/j.1462-5822.2008.01225.x/full</vt:lpwstr>
      </vt:variant>
      <vt:variant>
        <vt:lpwstr>b19</vt:lpwstr>
      </vt:variant>
      <vt:variant>
        <vt:i4>6553663</vt:i4>
      </vt:variant>
      <vt:variant>
        <vt:i4>27</vt:i4>
      </vt:variant>
      <vt:variant>
        <vt:i4>0</vt:i4>
      </vt:variant>
      <vt:variant>
        <vt:i4>5</vt:i4>
      </vt:variant>
      <vt:variant>
        <vt:lpwstr>http://onlinelibrary.wiley.com/doi/10.1111/j.1462-5822.2008.01225.x/full</vt:lpwstr>
      </vt:variant>
      <vt:variant>
        <vt:lpwstr>b7</vt:lpwstr>
      </vt:variant>
      <vt:variant>
        <vt:i4>6422591</vt:i4>
      </vt:variant>
      <vt:variant>
        <vt:i4>24</vt:i4>
      </vt:variant>
      <vt:variant>
        <vt:i4>0</vt:i4>
      </vt:variant>
      <vt:variant>
        <vt:i4>5</vt:i4>
      </vt:variant>
      <vt:variant>
        <vt:lpwstr>http://onlinelibrary.wiley.com/doi/10.1111/j.1462-5822.2008.01225.x/full</vt:lpwstr>
      </vt:variant>
      <vt:variant>
        <vt:lpwstr>b18</vt:lpwstr>
      </vt:variant>
      <vt:variant>
        <vt:i4>6422591</vt:i4>
      </vt:variant>
      <vt:variant>
        <vt:i4>21</vt:i4>
      </vt:variant>
      <vt:variant>
        <vt:i4>0</vt:i4>
      </vt:variant>
      <vt:variant>
        <vt:i4>5</vt:i4>
      </vt:variant>
      <vt:variant>
        <vt:lpwstr>http://onlinelibrary.wiley.com/doi/10.1111/j.1462-5822.2008.01225.x/full</vt:lpwstr>
      </vt:variant>
      <vt:variant>
        <vt:lpwstr>b16</vt:lpwstr>
      </vt:variant>
      <vt:variant>
        <vt:i4>6422591</vt:i4>
      </vt:variant>
      <vt:variant>
        <vt:i4>18</vt:i4>
      </vt:variant>
      <vt:variant>
        <vt:i4>0</vt:i4>
      </vt:variant>
      <vt:variant>
        <vt:i4>5</vt:i4>
      </vt:variant>
      <vt:variant>
        <vt:lpwstr>http://onlinelibrary.wiley.com/doi/10.1111/j.1462-5822.2008.01225.x/full</vt:lpwstr>
      </vt:variant>
      <vt:variant>
        <vt:lpwstr>b15</vt:lpwstr>
      </vt:variant>
      <vt:variant>
        <vt:i4>6422591</vt:i4>
      </vt:variant>
      <vt:variant>
        <vt:i4>15</vt:i4>
      </vt:variant>
      <vt:variant>
        <vt:i4>0</vt:i4>
      </vt:variant>
      <vt:variant>
        <vt:i4>5</vt:i4>
      </vt:variant>
      <vt:variant>
        <vt:lpwstr>http://onlinelibrary.wiley.com/doi/10.1111/j.1462-5822.2008.01225.x/full</vt:lpwstr>
      </vt:variant>
      <vt:variant>
        <vt:lpwstr>b14</vt:lpwstr>
      </vt:variant>
      <vt:variant>
        <vt:i4>6422587</vt:i4>
      </vt:variant>
      <vt:variant>
        <vt:i4>12</vt:i4>
      </vt:variant>
      <vt:variant>
        <vt:i4>0</vt:i4>
      </vt:variant>
      <vt:variant>
        <vt:i4>5</vt:i4>
      </vt:variant>
      <vt:variant>
        <vt:lpwstr>http://onlinelibrary.wiley.com/doi/10.1111/j.1462-5822.2008.01225.x/full</vt:lpwstr>
      </vt:variant>
      <vt:variant>
        <vt:lpwstr>f1</vt:lpwstr>
      </vt:variant>
      <vt:variant>
        <vt:i4>6422591</vt:i4>
      </vt:variant>
      <vt:variant>
        <vt:i4>9</vt:i4>
      </vt:variant>
      <vt:variant>
        <vt:i4>0</vt:i4>
      </vt:variant>
      <vt:variant>
        <vt:i4>5</vt:i4>
      </vt:variant>
      <vt:variant>
        <vt:lpwstr>http://onlinelibrary.wiley.com/doi/10.1111/j.1462-5822.2008.01225.x/full</vt:lpwstr>
      </vt:variant>
      <vt:variant>
        <vt:lpwstr>b13</vt:lpwstr>
      </vt:variant>
      <vt:variant>
        <vt:i4>6422591</vt:i4>
      </vt:variant>
      <vt:variant>
        <vt:i4>6</vt:i4>
      </vt:variant>
      <vt:variant>
        <vt:i4>0</vt:i4>
      </vt:variant>
      <vt:variant>
        <vt:i4>5</vt:i4>
      </vt:variant>
      <vt:variant>
        <vt:lpwstr>http://onlinelibrary.wiley.com/doi/10.1111/j.1462-5822.2008.01225.x/full</vt:lpwstr>
      </vt:variant>
      <vt:variant>
        <vt:lpwstr>b12</vt:lpwstr>
      </vt:variant>
      <vt:variant>
        <vt:i4>6422591</vt:i4>
      </vt:variant>
      <vt:variant>
        <vt:i4>3</vt:i4>
      </vt:variant>
      <vt:variant>
        <vt:i4>0</vt:i4>
      </vt:variant>
      <vt:variant>
        <vt:i4>5</vt:i4>
      </vt:variant>
      <vt:variant>
        <vt:lpwstr>http://onlinelibrary.wiley.com/doi/10.1111/j.1462-5822.2008.01225.x/full</vt:lpwstr>
      </vt:variant>
      <vt:variant>
        <vt:lpwstr>b11</vt:lpwstr>
      </vt:variant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http://onlinelibrary.wiley.com/doi/10.1111/j.1462-5822.2008.01225.x/full</vt:lpwstr>
      </vt:variant>
      <vt:variant>
        <vt:lpwstr>b10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Universities at Medway</dc:creator>
  <cp:lastModifiedBy>Lydia Cook</cp:lastModifiedBy>
  <cp:revision>2</cp:revision>
  <cp:lastPrinted>2011-01-05T17:59:00Z</cp:lastPrinted>
  <dcterms:created xsi:type="dcterms:W3CDTF">2011-01-05T18:14:00Z</dcterms:created>
  <dcterms:modified xsi:type="dcterms:W3CDTF">2011-01-05T18:14:00Z</dcterms:modified>
</cp:coreProperties>
</file>